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59" w:rsidRPr="00E44ACC" w:rsidRDefault="00E86C59" w:rsidP="00E86C59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82207859"/>
      <w:r w:rsidRPr="00E44ACC">
        <w:rPr>
          <w:lang w:val="el-GR"/>
        </w:rPr>
        <w:t xml:space="preserve">ΠΑΡΑΡΤΗΜΑ </w:t>
      </w:r>
      <w:r w:rsidRPr="00E44ACC">
        <w:rPr>
          <w:lang w:val="en-US"/>
        </w:rPr>
        <w:t>IV</w:t>
      </w:r>
      <w:r w:rsidRPr="00E44ACC">
        <w:rPr>
          <w:lang w:val="el-GR"/>
        </w:rPr>
        <w:t xml:space="preserve"> – Υπόδειγμα Οικονομικής Προσφοράς</w:t>
      </w:r>
      <w:bookmarkEnd w:id="0"/>
    </w:p>
    <w:p w:rsidR="00E86C59" w:rsidRPr="00E44ACC" w:rsidRDefault="00E86C59" w:rsidP="00E86C59">
      <w:pPr>
        <w:pStyle w:val="normalwithoutspacing"/>
        <w:spacing w:before="57" w:after="57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1"/>
        <w:gridCol w:w="740"/>
        <w:gridCol w:w="825"/>
        <w:gridCol w:w="1379"/>
        <w:gridCol w:w="1423"/>
        <w:gridCol w:w="2128"/>
      </w:tblGrid>
      <w:tr w:rsidR="00E86C59" w:rsidRPr="00E44ACC" w:rsidTr="009906EC">
        <w:tc>
          <w:tcPr>
            <w:tcW w:w="14560" w:type="dxa"/>
            <w:gridSpan w:val="6"/>
            <w:shd w:val="clear" w:color="auto" w:fill="DEEAF6" w:themeFill="accent1" w:themeFillTint="33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  <w:rPr>
                <w:b/>
              </w:rPr>
            </w:pPr>
            <w:r w:rsidRPr="00E44ACC">
              <w:rPr>
                <w:b/>
              </w:rPr>
              <w:t>ΟΙΚΟΝΟΜΙΚΗ ΠΡΟΣΦΟΡΑ</w:t>
            </w:r>
          </w:p>
        </w:tc>
      </w:tr>
      <w:tr w:rsidR="00E86C59" w:rsidRPr="00E44ACC" w:rsidTr="009906EC">
        <w:tc>
          <w:tcPr>
            <w:tcW w:w="3707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ΕΠΩΝΥΜΙΑ ΠΡΟΣΦΕΡΟΝΤΟΣ ΦΟΡΕΑ</w:t>
            </w:r>
          </w:p>
        </w:tc>
        <w:tc>
          <w:tcPr>
            <w:tcW w:w="10853" w:type="dxa"/>
            <w:gridSpan w:val="4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50EB8" w:rsidTr="009906EC">
        <w:tc>
          <w:tcPr>
            <w:tcW w:w="3707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ΔΙΕΥΘΥΝΣΗ, Τ.Κ., ΠΟΛΗ ΕΔΡΑΣ</w:t>
            </w:r>
          </w:p>
        </w:tc>
        <w:tc>
          <w:tcPr>
            <w:tcW w:w="10853" w:type="dxa"/>
            <w:gridSpan w:val="4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3707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ΤΗΛΕΦΩΝΟ ΕΠΙΚΟΙΝΩΝΙΑΣ</w:t>
            </w:r>
          </w:p>
        </w:tc>
        <w:tc>
          <w:tcPr>
            <w:tcW w:w="10853" w:type="dxa"/>
            <w:gridSpan w:val="4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3707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rPr>
                <w:lang w:val="en-US"/>
              </w:rPr>
              <w:t>E-MAIL</w:t>
            </w:r>
          </w:p>
        </w:tc>
        <w:tc>
          <w:tcPr>
            <w:tcW w:w="10853" w:type="dxa"/>
            <w:gridSpan w:val="4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3707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ΑΦΜ - Δ.Ο.Υ.</w:t>
            </w:r>
          </w:p>
        </w:tc>
        <w:tc>
          <w:tcPr>
            <w:tcW w:w="10853" w:type="dxa"/>
            <w:gridSpan w:val="4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3707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ΝΟΜΙΜΟΣ ΕΚΠΡΟΣΩΠΟΣ</w:t>
            </w:r>
          </w:p>
        </w:tc>
        <w:tc>
          <w:tcPr>
            <w:tcW w:w="10853" w:type="dxa"/>
            <w:gridSpan w:val="4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50EB8" w:rsidTr="009906EC">
        <w:tc>
          <w:tcPr>
            <w:tcW w:w="3707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Α.Δ.Τ. (</w:t>
            </w:r>
            <w:proofErr w:type="spellStart"/>
            <w:r w:rsidRPr="00E44ACC">
              <w:t>Νομίμου</w:t>
            </w:r>
            <w:proofErr w:type="spellEnd"/>
            <w:r w:rsidRPr="00E44ACC">
              <w:t xml:space="preserve"> εκπροσώπου)</w:t>
            </w:r>
          </w:p>
        </w:tc>
        <w:tc>
          <w:tcPr>
            <w:tcW w:w="10853" w:type="dxa"/>
            <w:gridSpan w:val="4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3707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ΥΠΕΥΘΥΝΟΣ ΕΠΙΚΟΙΝΩΝΙΑΣ</w:t>
            </w:r>
          </w:p>
        </w:tc>
        <w:tc>
          <w:tcPr>
            <w:tcW w:w="10853" w:type="dxa"/>
            <w:gridSpan w:val="4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50EB8" w:rsidTr="009906EC">
        <w:tc>
          <w:tcPr>
            <w:tcW w:w="2704" w:type="dxa"/>
            <w:vMerge w:val="restart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ΤΜΗΜΑ</w:t>
            </w:r>
          </w:p>
        </w:tc>
        <w:tc>
          <w:tcPr>
            <w:tcW w:w="2670" w:type="dxa"/>
            <w:gridSpan w:val="2"/>
            <w:vMerge w:val="restart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ΕΙΔΟΣ</w:t>
            </w:r>
          </w:p>
        </w:tc>
        <w:tc>
          <w:tcPr>
            <w:tcW w:w="2500" w:type="dxa"/>
            <w:vMerge w:val="restart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ΤΙΜΗ ΜΟΝΑΔΑΣ ΧΩΡΙΣ ΦΠΑ (€)</w:t>
            </w:r>
          </w:p>
        </w:tc>
        <w:tc>
          <w:tcPr>
            <w:tcW w:w="6686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ΠΡΟΣΦΕΡΟΜΕΝΟ ΠΟΣΟΣΤΟ ΕΚΠΤΩΣΗΣ (%) στον αντίστοιχο Νομό κατά την ημέρα παράδοσης</w:t>
            </w:r>
          </w:p>
        </w:tc>
      </w:tr>
      <w:tr w:rsidR="00E86C59" w:rsidRPr="00E44ACC" w:rsidTr="009906EC">
        <w:tc>
          <w:tcPr>
            <w:tcW w:w="2704" w:type="dxa"/>
            <w:vMerge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2670" w:type="dxa"/>
            <w:gridSpan w:val="2"/>
            <w:vMerge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2500" w:type="dxa"/>
            <w:vMerge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ΑΡΙΘΜΗΤΙΚΩΣ</w:t>
            </w: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  <w:rPr>
                <w:vertAlign w:val="superscript"/>
              </w:rPr>
            </w:pPr>
            <w:r w:rsidRPr="00E44ACC">
              <w:t>ΟΛΟΓΡΑΦΩΣ</w:t>
            </w:r>
            <w:r w:rsidRPr="00E44ACC">
              <w:rPr>
                <w:vertAlign w:val="superscript"/>
              </w:rPr>
              <w:t>1</w:t>
            </w:r>
          </w:p>
        </w:tc>
      </w:tr>
      <w:tr w:rsidR="00E86C59" w:rsidRPr="00E44ACC" w:rsidTr="009906EC">
        <w:tc>
          <w:tcPr>
            <w:tcW w:w="2704" w:type="dxa"/>
            <w:vMerge w:val="restart"/>
          </w:tcPr>
          <w:p w:rsidR="00E86C59" w:rsidRPr="00E44ACC" w:rsidRDefault="00E86C59" w:rsidP="009906EC">
            <w:pPr>
              <w:pStyle w:val="normalwithoutspacing"/>
              <w:spacing w:before="57" w:after="57"/>
              <w:rPr>
                <w:lang w:val="en-GB"/>
              </w:rPr>
            </w:pPr>
            <w:r w:rsidRPr="00E44ACC">
              <w:rPr>
                <w:lang w:val="en-GB"/>
              </w:rPr>
              <w:t>1</w:t>
            </w:r>
            <w:r w:rsidRPr="00E44ACC">
              <w:t>Α</w:t>
            </w:r>
            <w:r w:rsidRPr="00E44ACC">
              <w:rPr>
                <w:lang w:val="en-GB"/>
              </w:rPr>
              <w:t xml:space="preserve">) </w:t>
            </w:r>
            <w:r w:rsidRPr="00E44ACC">
              <w:t>Φ</w:t>
            </w:r>
            <w:r w:rsidRPr="00E44ACC">
              <w:rPr>
                <w:lang w:val="en-GB"/>
              </w:rPr>
              <w:t>.</w:t>
            </w:r>
            <w:r w:rsidRPr="00E44ACC">
              <w:t>Ε</w:t>
            </w:r>
            <w:r w:rsidRPr="00E44ACC">
              <w:rPr>
                <w:lang w:val="en-GB"/>
              </w:rPr>
              <w:t>.</w:t>
            </w:r>
            <w:r w:rsidRPr="00E44ACC">
              <w:t>Ζ</w:t>
            </w:r>
            <w:r w:rsidRPr="00E44ACC">
              <w:rPr>
                <w:lang w:val="en-GB"/>
              </w:rPr>
              <w:t>.</w:t>
            </w:r>
          </w:p>
          <w:p w:rsidR="00E86C59" w:rsidRPr="00E44ACC" w:rsidRDefault="00E86C59" w:rsidP="009906EC">
            <w:pPr>
              <w:pStyle w:val="normalwithoutspacing"/>
              <w:spacing w:before="57" w:after="57"/>
              <w:rPr>
                <w:lang w:val="en-GB"/>
              </w:rPr>
            </w:pP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ΘΕΡΜΑΝΣΗΣ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0.914516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  <w:vMerge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ΚΙΝΗΣΗΣ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1.233468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1Β) Σ.Ε. ΑΣΠΑΙΤΕ</w:t>
            </w: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ΘΕΡΜΑΝΣΗΣ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0.914516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</w:tcPr>
          <w:p w:rsidR="00E86C59" w:rsidRPr="00E86C59" w:rsidRDefault="00E86C59" w:rsidP="009906EC">
            <w:pPr>
              <w:pStyle w:val="normalwithoutspacing"/>
              <w:spacing w:before="57" w:after="57"/>
            </w:pPr>
            <w:r w:rsidRPr="00E86C59">
              <w:t>1</w:t>
            </w:r>
            <w:r w:rsidRPr="00E44ACC">
              <w:t>Γ</w:t>
            </w:r>
            <w:r w:rsidRPr="00E86C59">
              <w:t xml:space="preserve">) </w:t>
            </w:r>
            <w:r w:rsidRPr="00E44ACC">
              <w:t>Κ</w:t>
            </w:r>
            <w:r w:rsidRPr="00E86C59">
              <w:t>.</w:t>
            </w:r>
            <w:r w:rsidRPr="00E44ACC">
              <w:t>Υ</w:t>
            </w:r>
            <w:r w:rsidRPr="00E86C59">
              <w:t xml:space="preserve">. </w:t>
            </w:r>
            <w:r w:rsidRPr="00E44ACC">
              <w:t>Ι</w:t>
            </w:r>
            <w:r w:rsidRPr="00E86C59">
              <w:t>.</w:t>
            </w:r>
            <w:r w:rsidRPr="00E44ACC">
              <w:t>ΝΕ</w:t>
            </w:r>
            <w:r w:rsidRPr="00E86C59">
              <w:t>.</w:t>
            </w:r>
            <w:r w:rsidRPr="00E44ACC">
              <w:t>ΔΙ</w:t>
            </w:r>
            <w:r w:rsidRPr="00E86C59">
              <w:t>.</w:t>
            </w:r>
            <w:r w:rsidRPr="00E44ACC">
              <w:t>ΒΙ</w:t>
            </w:r>
            <w:r w:rsidRPr="00E86C59">
              <w:t>.</w:t>
            </w:r>
            <w:r w:rsidRPr="00E44ACC">
              <w:t>Μ</w:t>
            </w:r>
            <w:r w:rsidRPr="00E86C59">
              <w:t>.</w:t>
            </w: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ΚΙΝΗΣΗΣ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1.233468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  <w:vMerge w:val="restart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2) ΦΕ ΠΑΤΡΩΝ</w:t>
            </w:r>
          </w:p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ΘΕΡΜΑΝΣΗΣ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0.962903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  <w:vMerge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ΚΙΝΗΣΗΣ</w:t>
            </w:r>
          </w:p>
        </w:tc>
        <w:tc>
          <w:tcPr>
            <w:tcW w:w="2500" w:type="dxa"/>
          </w:tcPr>
          <w:p w:rsidR="00E86C59" w:rsidRPr="00E44ACC" w:rsidDel="007B4AEF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1.289919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3) ΦΕ ΚΑΛΑΜΑΤΑΣ</w:t>
            </w: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ΘΕΡΜΑΝΣΗΣ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0.971774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  <w:vMerge w:val="restart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4) ΦΕ ΙΩΑΝΝΙΝΩΝ</w:t>
            </w:r>
          </w:p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ΘΕΡΜΑΝΣΗΣ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0.951613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  <w:vMerge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ΚΙΝΗΣΗΣ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1.344758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  <w:vMerge w:val="restart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5Α) ΦΕ ΞΑΝΘΗΣ</w:t>
            </w:r>
          </w:p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ΘΕΡΜΑΝΣΗΣ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0.962500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  <w:vMerge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ΚΙΝΗΣΗΣ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1.265323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  <w:vMerge w:val="restart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5Β) ΦΕ ΚΟΜΟΤΗΝΗΣ</w:t>
            </w:r>
          </w:p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lastRenderedPageBreak/>
              <w:t>ΠΕΤΡΕΛΑΙΟ ΘΕΡΜΑΝΣΗΣ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0.971774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  <w:vMerge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ΚΙΝΗΣΗΣ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1.297580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  <w:vMerge w:val="restart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lastRenderedPageBreak/>
              <w:t>6Α) ΦΕ ΗΡΑΚΛΕΙΟΥ</w:t>
            </w:r>
          </w:p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ΘΕΡΜΑΝΣΗΣ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1.017339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  <w:vMerge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ΚΙΝΗΣΗΣ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1.351613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6Β) ΦΕ ΡΕΘΥΜΝΟΥ</w:t>
            </w: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ΘΕΡΜΑΝΣΗΣ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1.00000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  <w:tr w:rsidR="00E86C59" w:rsidRPr="00E44ACC" w:rsidTr="009906EC">
        <w:tc>
          <w:tcPr>
            <w:tcW w:w="2704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6Γ) ΦΕ ΣΗΤΕΙΑΣ</w:t>
            </w:r>
          </w:p>
        </w:tc>
        <w:tc>
          <w:tcPr>
            <w:tcW w:w="2670" w:type="dxa"/>
            <w:gridSpan w:val="2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  <w:r w:rsidRPr="00E44ACC">
              <w:t>ΠΕΤΡΕΛΑΙΟ ΘΕΡΜΑΝΣΗΣ</w:t>
            </w:r>
          </w:p>
        </w:tc>
        <w:tc>
          <w:tcPr>
            <w:tcW w:w="250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  <w:jc w:val="center"/>
            </w:pPr>
            <w:r w:rsidRPr="00E44ACC">
              <w:t>0.994758</w:t>
            </w:r>
          </w:p>
        </w:tc>
        <w:tc>
          <w:tcPr>
            <w:tcW w:w="1550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  <w:tc>
          <w:tcPr>
            <w:tcW w:w="5136" w:type="dxa"/>
          </w:tcPr>
          <w:p w:rsidR="00E86C59" w:rsidRPr="00E44ACC" w:rsidRDefault="00E86C59" w:rsidP="009906EC">
            <w:pPr>
              <w:pStyle w:val="normalwithoutspacing"/>
              <w:spacing w:before="57" w:after="57"/>
            </w:pPr>
          </w:p>
        </w:tc>
      </w:tr>
    </w:tbl>
    <w:p w:rsidR="00E86C59" w:rsidRPr="00E44ACC" w:rsidRDefault="00E86C59" w:rsidP="00E86C59">
      <w:pPr>
        <w:pStyle w:val="normalwithoutspacing"/>
        <w:spacing w:before="57" w:after="57"/>
      </w:pPr>
    </w:p>
    <w:p w:rsidR="00E86C59" w:rsidRPr="00E44ACC" w:rsidRDefault="00E86C59" w:rsidP="00E86C59">
      <w:pPr>
        <w:pStyle w:val="normalwithoutspacing"/>
        <w:spacing w:before="57" w:after="57"/>
      </w:pPr>
    </w:p>
    <w:p w:rsidR="00E86C59" w:rsidRPr="00E44ACC" w:rsidRDefault="00E86C59" w:rsidP="00E86C59">
      <w:pPr>
        <w:pStyle w:val="normalwithoutspacing"/>
        <w:spacing w:before="57" w:after="57"/>
      </w:pPr>
      <w:r w:rsidRPr="00E44ACC">
        <w:t>Αφού έλαβα γνώση των ορών της παρούσας διακήρυξης, δηλώνω ότι τους αποδέχομαι πλήρως χωρίς επιφύλαξη και υποβάλλω την παραπάνω προσφορά:</w:t>
      </w:r>
    </w:p>
    <w:p w:rsidR="00E86C59" w:rsidRPr="00E44ACC" w:rsidRDefault="00E86C59" w:rsidP="00E86C59">
      <w:pPr>
        <w:pStyle w:val="normalwithoutspacing"/>
        <w:spacing w:before="57" w:after="57"/>
        <w:jc w:val="right"/>
      </w:pPr>
      <w:r w:rsidRPr="00E44ACC">
        <w:t>(τόπος)……….., (ημερομηνία) ………………………………………….</w:t>
      </w:r>
    </w:p>
    <w:p w:rsidR="00E86C59" w:rsidRPr="00E44ACC" w:rsidRDefault="00E86C59" w:rsidP="00E86C59">
      <w:pPr>
        <w:pStyle w:val="normalwithoutspacing"/>
        <w:spacing w:before="57" w:after="57"/>
        <w:jc w:val="right"/>
      </w:pPr>
      <w:r w:rsidRPr="00E44ACC">
        <w:t>ΥΠΟΓΡΑΦΗ-ΣΦΡΑΓΙΔΑ</w:t>
      </w:r>
    </w:p>
    <w:p w:rsidR="00E86C59" w:rsidRPr="00E44ACC" w:rsidRDefault="00E86C59" w:rsidP="00E86C59">
      <w:pPr>
        <w:pStyle w:val="normalwithoutspacing"/>
        <w:spacing w:before="57" w:after="57"/>
        <w:jc w:val="right"/>
      </w:pPr>
    </w:p>
    <w:p w:rsidR="00E86C59" w:rsidRPr="00E44ACC" w:rsidRDefault="00E86C59" w:rsidP="00E86C59">
      <w:pPr>
        <w:pStyle w:val="normalwithoutspacing"/>
        <w:spacing w:before="57" w:after="57"/>
        <w:jc w:val="right"/>
      </w:pPr>
    </w:p>
    <w:p w:rsidR="005E3168" w:rsidRDefault="00E86C59" w:rsidP="00E86C59">
      <w:r w:rsidRPr="00E44ACC">
        <w:rPr>
          <w:color w:val="000000"/>
          <w:sz w:val="14"/>
          <w:szCs w:val="14"/>
          <w:vertAlign w:val="superscript"/>
          <w:lang w:eastAsia="el-GR"/>
        </w:rPr>
        <w:t>1</w:t>
      </w:r>
      <w:r w:rsidRPr="00E44ACC">
        <w:rPr>
          <w:color w:val="000000"/>
          <w:sz w:val="18"/>
          <w:szCs w:val="18"/>
          <w:lang w:eastAsia="el-GR"/>
        </w:rPr>
        <w:t xml:space="preserve">Επισημαίνεται ότι σε περίπτωση διαφοροποίησης μεταξύ της τιμής του προσφερόμενου ποσοστού έκπτωσης που θα τεθεί αριθμητικώς και ολογράφως, θα ληφθεί υπόψη η ολογράφως </w:t>
      </w:r>
      <w:proofErr w:type="spellStart"/>
      <w:r w:rsidRPr="00E44ACC">
        <w:rPr>
          <w:color w:val="000000"/>
          <w:sz w:val="18"/>
          <w:szCs w:val="18"/>
          <w:lang w:eastAsia="el-GR"/>
        </w:rPr>
        <w:t>τεθείσα</w:t>
      </w:r>
      <w:proofErr w:type="spellEnd"/>
      <w:r w:rsidRPr="00E44ACC">
        <w:rPr>
          <w:color w:val="000000"/>
          <w:sz w:val="18"/>
          <w:szCs w:val="18"/>
          <w:lang w:eastAsia="el-GR"/>
        </w:rPr>
        <w:t xml:space="preserve">. </w:t>
      </w:r>
      <w:r w:rsidRPr="00E44ACC">
        <w:rPr>
          <w:color w:val="000000"/>
          <w:sz w:val="24"/>
          <w:lang w:eastAsia="el-GR"/>
        </w:rPr>
        <w:t xml:space="preserve"> </w:t>
      </w:r>
      <w:bookmarkStart w:id="1" w:name="_GoBack"/>
      <w:bookmarkEnd w:id="1"/>
    </w:p>
    <w:sectPr w:rsidR="005E3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59"/>
    <w:rsid w:val="005E3168"/>
    <w:rsid w:val="00E8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F0B45-7EB2-495B-B798-5ADD7D24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86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E86C59"/>
    <w:pPr>
      <w:keepLines w:val="0"/>
      <w:pBdr>
        <w:bottom w:val="single" w:sz="8" w:space="1" w:color="000080"/>
      </w:pBdr>
      <w:tabs>
        <w:tab w:val="left" w:pos="567"/>
      </w:tabs>
      <w:suppressAutoHyphens/>
      <w:spacing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szCs w:val="22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86C59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E86C59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table" w:styleId="a3">
    <w:name w:val="Table Grid"/>
    <w:basedOn w:val="a1"/>
    <w:uiPriority w:val="59"/>
    <w:rsid w:val="00E86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E86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Εύη Μπαρμπούτη</dc:creator>
  <cp:keywords/>
  <dc:description/>
  <cp:lastModifiedBy>Εύη Μπαρμπούτη</cp:lastModifiedBy>
  <cp:revision>1</cp:revision>
  <dcterms:created xsi:type="dcterms:W3CDTF">2024-11-21T09:52:00Z</dcterms:created>
  <dcterms:modified xsi:type="dcterms:W3CDTF">2024-11-21T09:52:00Z</dcterms:modified>
</cp:coreProperties>
</file>