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0B62C6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 wp14:anchorId="4CE27F38" wp14:editId="28376169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431E1D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Ίδρυμα</w:t>
            </w:r>
            <w:r w:rsidR="009F03F3"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 xml:space="preserve">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983F48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5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296C8A" w:rsidRDefault="00296C8A" w:rsidP="00447B9E">
      <w:pPr>
        <w:spacing w:before="120" w:line="276" w:lineRule="auto"/>
        <w:jc w:val="both"/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</w:pPr>
    </w:p>
    <w:p w:rsidR="009F03F3" w:rsidRPr="009F03F3" w:rsidRDefault="00ED3103" w:rsidP="00296C8A">
      <w:pPr>
        <w:spacing w:before="120" w:line="276" w:lineRule="auto"/>
        <w:jc w:val="center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Α Ν Α Κ Ο Ι Ν Ω Σ Η</w:t>
      </w:r>
    </w:p>
    <w:p w:rsidR="00296C8A" w:rsidRDefault="00B8494B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Αθήνα, </w:t>
      </w:r>
      <w:r w:rsidR="006A596F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3/</w:t>
      </w:r>
      <w:r w:rsidR="00C3464D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12</w:t>
      </w:r>
      <w:r w:rsidR="006A596F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/2019</w:t>
      </w:r>
    </w:p>
    <w:p w:rsidR="00431E1D" w:rsidRDefault="00431E1D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:rsidR="00273494" w:rsidRPr="00EC60C1" w:rsidRDefault="00431E1D" w:rsidP="00431E1D">
      <w:pPr>
        <w:spacing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EC60C1">
        <w:rPr>
          <w:rFonts w:asciiTheme="minorHAnsi" w:hAnsiTheme="minorHAnsi"/>
          <w:b/>
          <w:color w:val="auto"/>
          <w:sz w:val="24"/>
          <w:szCs w:val="24"/>
        </w:rPr>
        <w:t>Θέμα:</w:t>
      </w:r>
      <w:r w:rsidR="001B5498" w:rsidRPr="00EC60C1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0A0CAA">
        <w:rPr>
          <w:rFonts w:asciiTheme="minorHAnsi" w:hAnsiTheme="minorHAnsi"/>
          <w:b/>
          <w:color w:val="auto"/>
          <w:sz w:val="24"/>
          <w:szCs w:val="24"/>
        </w:rPr>
        <w:t>Συμβάσεις Χρηματοδότησης Σχολικών Επιτροπών</w:t>
      </w:r>
    </w:p>
    <w:p w:rsidR="00431E1D" w:rsidRPr="00431E1D" w:rsidRDefault="00431E1D" w:rsidP="00431E1D">
      <w:pPr>
        <w:spacing w:line="276" w:lineRule="auto"/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273494" w:rsidRDefault="00224D97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Σε συνέχεια της έκδοσης της </w:t>
      </w:r>
      <w:r w:rsidR="001B5498">
        <w:rPr>
          <w:rFonts w:asciiTheme="minorHAnsi" w:hAnsiTheme="minorHAnsi"/>
          <w:color w:val="auto"/>
          <w:sz w:val="24"/>
          <w:szCs w:val="24"/>
        </w:rPr>
        <w:t xml:space="preserve">υπ’ αριθμ. Κ1/189291 </w:t>
      </w:r>
      <w:r>
        <w:rPr>
          <w:rFonts w:asciiTheme="minorHAnsi" w:hAnsiTheme="minorHAnsi"/>
          <w:color w:val="auto"/>
          <w:sz w:val="24"/>
          <w:szCs w:val="24"/>
        </w:rPr>
        <w:t xml:space="preserve">ΚΥΑ </w:t>
      </w:r>
      <w:r w:rsidR="001B5498">
        <w:rPr>
          <w:rFonts w:asciiTheme="minorHAnsi" w:hAnsiTheme="minorHAnsi"/>
          <w:color w:val="auto"/>
          <w:sz w:val="24"/>
          <w:szCs w:val="24"/>
        </w:rPr>
        <w:t>(</w:t>
      </w:r>
      <w:r w:rsidRPr="006B785C">
        <w:rPr>
          <w:rFonts w:asciiTheme="minorHAnsi" w:hAnsiTheme="minorHAnsi"/>
          <w:color w:val="auto"/>
          <w:sz w:val="24"/>
          <w:szCs w:val="24"/>
        </w:rPr>
        <w:t>ΦΕΚ 4406/02</w:t>
      </w:r>
      <w:r w:rsidR="001B5498">
        <w:rPr>
          <w:rFonts w:asciiTheme="minorHAnsi" w:hAnsiTheme="minorHAnsi"/>
          <w:color w:val="auto"/>
          <w:sz w:val="24"/>
          <w:szCs w:val="24"/>
        </w:rPr>
        <w:t>.12.</w:t>
      </w:r>
      <w:r w:rsidRPr="006B785C">
        <w:rPr>
          <w:rFonts w:asciiTheme="minorHAnsi" w:hAnsiTheme="minorHAnsi"/>
          <w:color w:val="auto"/>
          <w:sz w:val="24"/>
          <w:szCs w:val="24"/>
        </w:rPr>
        <w:t xml:space="preserve">2019 </w:t>
      </w:r>
      <w:r w:rsidR="001B5498">
        <w:rPr>
          <w:rFonts w:asciiTheme="minorHAnsi" w:hAnsiTheme="minorHAnsi"/>
          <w:color w:val="auto"/>
          <w:sz w:val="24"/>
          <w:szCs w:val="24"/>
        </w:rPr>
        <w:t>Τεύχος</w:t>
      </w:r>
      <w:r w:rsidRPr="006B785C">
        <w:rPr>
          <w:rFonts w:asciiTheme="minorHAnsi" w:hAnsiTheme="minorHAnsi"/>
          <w:color w:val="auto"/>
          <w:sz w:val="24"/>
          <w:szCs w:val="24"/>
        </w:rPr>
        <w:t xml:space="preserve"> Β</w:t>
      </w:r>
      <w:r w:rsidR="001B5498">
        <w:rPr>
          <w:rFonts w:asciiTheme="minorHAnsi" w:hAnsiTheme="minorHAnsi"/>
          <w:color w:val="auto"/>
          <w:sz w:val="24"/>
          <w:szCs w:val="24"/>
        </w:rPr>
        <w:t>’)</w:t>
      </w:r>
      <w:r>
        <w:rPr>
          <w:rFonts w:asciiTheme="minorHAnsi" w:hAnsiTheme="minorHAnsi"/>
          <w:color w:val="auto"/>
          <w:sz w:val="24"/>
          <w:szCs w:val="24"/>
        </w:rPr>
        <w:t>, τ</w:t>
      </w:r>
      <w:r w:rsidR="00C3464D">
        <w:rPr>
          <w:rFonts w:asciiTheme="minorHAnsi" w:hAnsiTheme="minorHAnsi"/>
          <w:color w:val="auto"/>
          <w:sz w:val="24"/>
          <w:szCs w:val="24"/>
        </w:rPr>
        <w:t xml:space="preserve">ο Ίδρυμα Νεολαίας και Διά Βίου Μάθησης ενημερώνει ότι προέβη </w:t>
      </w:r>
      <w:r>
        <w:rPr>
          <w:rFonts w:asciiTheme="minorHAnsi" w:hAnsiTheme="minorHAnsi"/>
          <w:color w:val="auto"/>
          <w:sz w:val="24"/>
          <w:szCs w:val="24"/>
        </w:rPr>
        <w:t>ταχύτατα</w:t>
      </w:r>
      <w:r w:rsidR="00C3464D">
        <w:rPr>
          <w:rFonts w:asciiTheme="minorHAnsi" w:hAnsiTheme="minorHAnsi"/>
          <w:color w:val="auto"/>
          <w:sz w:val="24"/>
          <w:szCs w:val="24"/>
        </w:rPr>
        <w:t xml:space="preserve"> στην κατάρτιση των Συμβάσεων Χρηματοδότησης με τις Σχολικές Επιτροπές των Δήμων της </w:t>
      </w:r>
      <w:r>
        <w:rPr>
          <w:rFonts w:asciiTheme="minorHAnsi" w:hAnsiTheme="minorHAnsi"/>
          <w:color w:val="auto"/>
          <w:sz w:val="24"/>
          <w:szCs w:val="24"/>
        </w:rPr>
        <w:t>Επικράτειας και</w:t>
      </w:r>
      <w:r w:rsidR="00C3464D">
        <w:rPr>
          <w:rFonts w:asciiTheme="minorHAnsi" w:hAnsiTheme="minorHAnsi"/>
          <w:color w:val="auto"/>
          <w:sz w:val="24"/>
          <w:szCs w:val="24"/>
        </w:rPr>
        <w:t xml:space="preserve"> οι οποίες αναρτήθηκαν στην ιστοσελίδα του ΙΝΕΔΙΒΙΜ.</w:t>
      </w:r>
    </w:p>
    <w:p w:rsidR="00C3464D" w:rsidRDefault="00C3464D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6B785C" w:rsidRDefault="00C3464D" w:rsidP="006B785C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Από το σύνολο των 710 Σχολικών Επιτροπών, έχουν </w:t>
      </w:r>
      <w:r w:rsidR="000A0CAA">
        <w:rPr>
          <w:rFonts w:asciiTheme="minorHAnsi" w:hAnsiTheme="minorHAnsi"/>
          <w:color w:val="auto"/>
          <w:sz w:val="24"/>
          <w:szCs w:val="24"/>
        </w:rPr>
        <w:t xml:space="preserve">ήδη </w:t>
      </w:r>
      <w:r w:rsidR="001B5498">
        <w:rPr>
          <w:rFonts w:asciiTheme="minorHAnsi" w:hAnsiTheme="minorHAnsi"/>
          <w:color w:val="auto"/>
          <w:sz w:val="24"/>
          <w:szCs w:val="24"/>
        </w:rPr>
        <w:t>καταρτιστεί</w:t>
      </w:r>
      <w:r>
        <w:rPr>
          <w:rFonts w:asciiTheme="minorHAnsi" w:hAnsiTheme="minorHAnsi"/>
          <w:color w:val="auto"/>
          <w:sz w:val="24"/>
          <w:szCs w:val="24"/>
        </w:rPr>
        <w:t xml:space="preserve"> οι 525</w:t>
      </w:r>
      <w:r w:rsidR="00856946">
        <w:rPr>
          <w:rFonts w:asciiTheme="minorHAnsi" w:hAnsiTheme="minorHAnsi"/>
          <w:color w:val="auto"/>
          <w:sz w:val="24"/>
          <w:szCs w:val="24"/>
        </w:rPr>
        <w:t>,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A0CAA">
        <w:rPr>
          <w:rFonts w:asciiTheme="minorHAnsi" w:hAnsiTheme="minorHAnsi"/>
          <w:color w:val="auto"/>
          <w:sz w:val="24"/>
          <w:szCs w:val="24"/>
        </w:rPr>
        <w:t>ήτοι όλες όσες</w:t>
      </w:r>
      <w:r w:rsidR="0085694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B785C">
        <w:rPr>
          <w:rFonts w:asciiTheme="minorHAnsi" w:hAnsiTheme="minorHAnsi"/>
          <w:color w:val="auto"/>
          <w:sz w:val="24"/>
          <w:szCs w:val="24"/>
        </w:rPr>
        <w:t>απέστειλαν τα απαραίτητα στοιχεία στο ΙΝΕΔΙΒΙΜ.</w:t>
      </w:r>
      <w:r w:rsidR="00856946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B5498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56946">
        <w:rPr>
          <w:rFonts w:asciiTheme="minorHAnsi" w:hAnsiTheme="minorHAnsi"/>
          <w:color w:val="auto"/>
          <w:sz w:val="24"/>
          <w:szCs w:val="24"/>
        </w:rPr>
        <w:t xml:space="preserve">Καλούνται </w:t>
      </w:r>
      <w:r w:rsidR="001B5498">
        <w:rPr>
          <w:rFonts w:asciiTheme="minorHAnsi" w:hAnsiTheme="minorHAnsi"/>
          <w:color w:val="auto"/>
          <w:sz w:val="24"/>
          <w:szCs w:val="24"/>
        </w:rPr>
        <w:t xml:space="preserve">οι Σχολικές Επιτροπές όπως ανταποκριθούν </w:t>
      </w:r>
      <w:r w:rsidR="000A0CAA">
        <w:rPr>
          <w:rFonts w:asciiTheme="minorHAnsi" w:hAnsiTheme="minorHAnsi"/>
          <w:color w:val="auto"/>
          <w:sz w:val="24"/>
          <w:szCs w:val="24"/>
        </w:rPr>
        <w:t xml:space="preserve">άμεσα </w:t>
      </w:r>
      <w:r w:rsidR="001B5498">
        <w:rPr>
          <w:rFonts w:asciiTheme="minorHAnsi" w:hAnsiTheme="minorHAnsi"/>
          <w:color w:val="auto"/>
          <w:sz w:val="24"/>
          <w:szCs w:val="24"/>
        </w:rPr>
        <w:t>στο με Α.Π. 604/438/44780/3.12.201</w:t>
      </w:r>
      <w:r w:rsidR="001B5498" w:rsidRPr="001B5498">
        <w:rPr>
          <w:rFonts w:asciiTheme="minorHAnsi" w:hAnsiTheme="minorHAnsi"/>
          <w:color w:val="auto"/>
          <w:sz w:val="24"/>
          <w:szCs w:val="24"/>
        </w:rPr>
        <w:t>9</w:t>
      </w:r>
      <w:r w:rsidR="001B5498">
        <w:rPr>
          <w:rFonts w:asciiTheme="minorHAnsi" w:hAnsiTheme="minorHAnsi"/>
          <w:color w:val="auto"/>
          <w:sz w:val="24"/>
          <w:szCs w:val="24"/>
        </w:rPr>
        <w:t xml:space="preserve"> έγγραφο Προέδρου ΔΣ ΙΝΕΔΙΒΙΜ με θέμα «Συμβάσεις χρηματοδότησης Σχολικών Επιτροπών», προκειμένου το ΙΝΕΔΙΒΙΜ να προχωρήσει στην </w:t>
      </w:r>
      <w:r w:rsidR="000A0CAA">
        <w:rPr>
          <w:rFonts w:asciiTheme="minorHAnsi" w:hAnsiTheme="minorHAnsi"/>
          <w:color w:val="auto"/>
          <w:sz w:val="24"/>
          <w:szCs w:val="24"/>
        </w:rPr>
        <w:t>αποπληρωμή των Συμβάσεων για την περίοδο Σεπτεμβρίου – Δεκεμβρίου 2019</w:t>
      </w:r>
      <w:r w:rsidR="001B5498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:rsidR="001B5498" w:rsidRDefault="001B5498" w:rsidP="006B785C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856946" w:rsidRDefault="006B785C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Οι υπόλοιπες Σχολικές Επιτροπές, οι οποίες </w:t>
      </w:r>
      <w:r w:rsidR="00224D97">
        <w:rPr>
          <w:rFonts w:asciiTheme="minorHAnsi" w:hAnsiTheme="minorHAnsi"/>
          <w:color w:val="auto"/>
          <w:sz w:val="24"/>
          <w:szCs w:val="24"/>
        </w:rPr>
        <w:t>έως σήμερα δεν έχουν ανταποκριθεί</w:t>
      </w:r>
      <w:r>
        <w:rPr>
          <w:rFonts w:asciiTheme="minorHAnsi" w:hAnsiTheme="minorHAnsi"/>
          <w:color w:val="auto"/>
          <w:sz w:val="24"/>
          <w:szCs w:val="24"/>
        </w:rPr>
        <w:t xml:space="preserve">, </w:t>
      </w:r>
      <w:r w:rsidR="00856946">
        <w:rPr>
          <w:rFonts w:asciiTheme="minorHAnsi" w:hAnsiTheme="minorHAnsi"/>
          <w:color w:val="auto"/>
          <w:sz w:val="24"/>
          <w:szCs w:val="24"/>
        </w:rPr>
        <w:t xml:space="preserve">θα πρέπει να αποστείλουν άμεσα </w:t>
      </w:r>
      <w:r w:rsidR="000A0CAA">
        <w:rPr>
          <w:rFonts w:asciiTheme="minorHAnsi" w:hAnsiTheme="minorHAnsi"/>
          <w:color w:val="auto"/>
          <w:sz w:val="24"/>
          <w:szCs w:val="24"/>
        </w:rPr>
        <w:t>όλα τα απαραίτητα στοιχεία</w:t>
      </w:r>
      <w:r w:rsidR="00856946">
        <w:rPr>
          <w:rFonts w:asciiTheme="minorHAnsi" w:hAnsiTheme="minorHAnsi"/>
          <w:color w:val="auto"/>
          <w:sz w:val="24"/>
          <w:szCs w:val="24"/>
        </w:rPr>
        <w:t xml:space="preserve"> στο ΙΝΕΔΙΒΙΜ, ώστε να προχωρήσουν οι σχετικές διαδικασίες. </w:t>
      </w:r>
    </w:p>
    <w:p w:rsidR="006B785C" w:rsidRDefault="006B785C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sectPr w:rsidR="006B7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A0CAA"/>
    <w:rsid w:val="000B62C6"/>
    <w:rsid w:val="000C6F81"/>
    <w:rsid w:val="00195373"/>
    <w:rsid w:val="001B5498"/>
    <w:rsid w:val="00224D97"/>
    <w:rsid w:val="00273494"/>
    <w:rsid w:val="00296C8A"/>
    <w:rsid w:val="00347BC8"/>
    <w:rsid w:val="00431E1D"/>
    <w:rsid w:val="00447B9E"/>
    <w:rsid w:val="00586475"/>
    <w:rsid w:val="005E78E9"/>
    <w:rsid w:val="006A596F"/>
    <w:rsid w:val="006B2DAA"/>
    <w:rsid w:val="006B785C"/>
    <w:rsid w:val="007F0C98"/>
    <w:rsid w:val="00851151"/>
    <w:rsid w:val="00856946"/>
    <w:rsid w:val="00951791"/>
    <w:rsid w:val="00983F48"/>
    <w:rsid w:val="00995418"/>
    <w:rsid w:val="009F03F3"/>
    <w:rsid w:val="00B8494B"/>
    <w:rsid w:val="00C07E0D"/>
    <w:rsid w:val="00C3464D"/>
    <w:rsid w:val="00EC60C1"/>
    <w:rsid w:val="00ED3103"/>
    <w:rsid w:val="00F12E91"/>
    <w:rsid w:val="00F67139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AB-DB76-40E2-9F1E-5E2295A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B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5498"/>
    <w:rPr>
      <w:rFonts w:ascii="Segoe UI" w:hAnsi="Segoe UI" w:cs="Segoe UI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divim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Βικτώρια Τράκη</cp:lastModifiedBy>
  <cp:revision>2</cp:revision>
  <cp:lastPrinted>2019-12-03T11:21:00Z</cp:lastPrinted>
  <dcterms:created xsi:type="dcterms:W3CDTF">2019-12-03T12:40:00Z</dcterms:created>
  <dcterms:modified xsi:type="dcterms:W3CDTF">2019-12-03T12:40:00Z</dcterms:modified>
</cp:coreProperties>
</file>