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13B" w:rsidRPr="00C92ABA" w:rsidRDefault="001D00D0" w:rsidP="00DB0E33">
      <w:pPr>
        <w:spacing w:after="240" w:line="240" w:lineRule="auto"/>
        <w:ind w:left="-108" w:right="-108"/>
        <w:rPr>
          <w:rFonts w:ascii="Bookman Old Style" w:hAnsi="Bookman Old Style" w:cs="Tahoma"/>
          <w:b/>
          <w:bCs/>
        </w:rPr>
      </w:pPr>
      <w:r>
        <w:rPr>
          <w:noProof/>
        </w:rPr>
        <mc:AlternateContent>
          <mc:Choice Requires="wps">
            <w:drawing>
              <wp:anchor distT="0" distB="0" distL="114300" distR="114300" simplePos="0" relativeHeight="251657728" behindDoc="0" locked="0" layoutInCell="1" allowOverlap="1">
                <wp:simplePos x="0" y="0"/>
                <wp:positionH relativeFrom="column">
                  <wp:posOffset>4182745</wp:posOffset>
                </wp:positionH>
                <wp:positionV relativeFrom="paragraph">
                  <wp:posOffset>160020</wp:posOffset>
                </wp:positionV>
                <wp:extent cx="2146935" cy="739775"/>
                <wp:effectExtent l="0" t="0" r="0" b="0"/>
                <wp:wrapNone/>
                <wp:docPr id="6"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739775"/>
                        </a:xfrm>
                        <a:prstGeom prst="rect">
                          <a:avLst/>
                        </a:prstGeom>
                        <a:solidFill>
                          <a:srgbClr val="FFFFFF"/>
                        </a:solidFill>
                        <a:ln w="9525">
                          <a:solidFill>
                            <a:srgbClr val="FFFFFF"/>
                          </a:solidFill>
                          <a:miter lim="800000"/>
                          <a:headEnd/>
                          <a:tailEnd/>
                        </a:ln>
                      </wps:spPr>
                      <wps:txbx>
                        <w:txbxContent>
                          <w:p w:rsidR="0092313B" w:rsidRPr="003F0A14" w:rsidRDefault="00346191" w:rsidP="0092313B">
                            <w:pPr>
                              <w:rPr>
                                <w:rFonts w:cs="Calibri"/>
                              </w:rPr>
                            </w:pPr>
                            <w:r>
                              <w:rPr>
                                <w:rFonts w:cs="Calibri"/>
                              </w:rPr>
                              <w:t xml:space="preserve">Ημερομηνία  </w:t>
                            </w:r>
                            <w:r w:rsidR="00EE7E77" w:rsidRPr="001D00D0">
                              <w:rPr>
                                <w:rFonts w:cs="Calibri"/>
                                <w:b/>
                              </w:rPr>
                              <w:t>12</w:t>
                            </w:r>
                            <w:r w:rsidR="004F4DBE" w:rsidRPr="001D00D0">
                              <w:rPr>
                                <w:rFonts w:cs="Calibri"/>
                                <w:b/>
                              </w:rPr>
                              <w:t>/</w:t>
                            </w:r>
                            <w:r w:rsidR="00893B36" w:rsidRPr="001D00D0">
                              <w:rPr>
                                <w:rFonts w:cs="Calibri"/>
                                <w:b/>
                              </w:rPr>
                              <w:t>0</w:t>
                            </w:r>
                            <w:r w:rsidR="001532F2" w:rsidRPr="001D00D0">
                              <w:rPr>
                                <w:rFonts w:cs="Calibri"/>
                                <w:b/>
                              </w:rPr>
                              <w:t>2</w:t>
                            </w:r>
                            <w:r w:rsidR="00893B36" w:rsidRPr="001D00D0">
                              <w:rPr>
                                <w:rFonts w:cs="Calibri"/>
                                <w:b/>
                              </w:rPr>
                              <w:t>/2020</w:t>
                            </w:r>
                          </w:p>
                          <w:p w:rsidR="0092313B" w:rsidRPr="009A14EE" w:rsidRDefault="0092313B" w:rsidP="00DA5BEF">
                            <w:pPr>
                              <w:pStyle w:val="1"/>
                              <w:numPr>
                                <w:ilvl w:val="0"/>
                                <w:numId w:val="0"/>
                              </w:numPr>
                              <w:jc w:val="left"/>
                              <w:rPr>
                                <w:rFonts w:asciiTheme="minorHAnsi" w:hAnsiTheme="minorHAnsi"/>
                                <w:b w:val="0"/>
                                <w:sz w:val="22"/>
                                <w:szCs w:val="22"/>
                                <w:u w:val="none"/>
                              </w:rPr>
                            </w:pPr>
                            <w:proofErr w:type="spellStart"/>
                            <w:r w:rsidRPr="009A14EE">
                              <w:rPr>
                                <w:rFonts w:asciiTheme="minorHAnsi" w:hAnsiTheme="minorHAnsi"/>
                                <w:b w:val="0"/>
                                <w:sz w:val="22"/>
                                <w:szCs w:val="22"/>
                                <w:u w:val="none"/>
                              </w:rPr>
                              <w:t>Αρ.πρωτ</w:t>
                            </w:r>
                            <w:proofErr w:type="spellEnd"/>
                            <w:r w:rsidRPr="009A14EE">
                              <w:rPr>
                                <w:rFonts w:asciiTheme="minorHAnsi" w:hAnsiTheme="minorHAnsi"/>
                                <w:b w:val="0"/>
                                <w:sz w:val="22"/>
                                <w:szCs w:val="22"/>
                                <w:u w:val="none"/>
                              </w:rPr>
                              <w:t>.:</w:t>
                            </w:r>
                            <w:r w:rsidR="001D00D0">
                              <w:rPr>
                                <w:rFonts w:asciiTheme="minorHAnsi" w:hAnsiTheme="minorHAnsi"/>
                                <w:b w:val="0"/>
                                <w:sz w:val="22"/>
                                <w:szCs w:val="22"/>
                                <w:u w:val="none"/>
                              </w:rPr>
                              <w:t xml:space="preserve"> </w:t>
                            </w:r>
                            <w:r w:rsidR="008C33A7">
                              <w:rPr>
                                <w:rFonts w:asciiTheme="minorHAnsi" w:hAnsiTheme="minorHAnsi"/>
                                <w:sz w:val="22"/>
                                <w:szCs w:val="22"/>
                                <w:u w:val="none"/>
                              </w:rPr>
                              <w:t>603.2/80</w:t>
                            </w:r>
                            <w:r w:rsidR="00EE7E77" w:rsidRPr="001D00D0">
                              <w:rPr>
                                <w:rFonts w:asciiTheme="minorHAnsi" w:hAnsiTheme="minorHAnsi"/>
                                <w:sz w:val="22"/>
                                <w:szCs w:val="22"/>
                                <w:u w:val="none"/>
                              </w:rPr>
                              <w:t>/5421</w:t>
                            </w:r>
                          </w:p>
                          <w:p w:rsidR="0092313B" w:rsidRPr="00E16975" w:rsidRDefault="0092313B" w:rsidP="0092313B">
                            <w:pPr>
                              <w:rPr>
                                <w:lang w:val="x-none" w:eastAsia="x-none"/>
                              </w:rPr>
                            </w:pPr>
                          </w:p>
                          <w:p w:rsidR="0092313B" w:rsidRPr="00E16975" w:rsidRDefault="0092313B" w:rsidP="0092313B">
                            <w:pPr>
                              <w:rPr>
                                <w:rFonts w:cs="Calibri"/>
                                <w:lang w:val="x-none"/>
                              </w:rPr>
                            </w:pPr>
                          </w:p>
                          <w:p w:rsidR="0092313B" w:rsidRPr="00065AD2" w:rsidRDefault="0092313B" w:rsidP="0092313B">
                            <w:pPr>
                              <w:rPr>
                                <w:rFonts w:ascii="Bookman Old Style" w:hAnsi="Bookman Old Style" w:cs="Calibri"/>
                              </w:rPr>
                            </w:pPr>
                            <w:r w:rsidRPr="00A60E2A">
                              <w:rPr>
                                <w:rFonts w:cs="Calibri"/>
                              </w:rPr>
                              <w:t>Προς: Κάθε ενδιαφερόμενο</w:t>
                            </w:r>
                            <w:r>
                              <w:rPr>
                                <w:rFonts w:ascii="Bookman Old Style" w:hAnsi="Bookman Old Style" w:cs="Calibri"/>
                              </w:rPr>
                              <w:t xml:space="preserve"> </w:t>
                            </w:r>
                          </w:p>
                          <w:p w:rsidR="0092313B" w:rsidRPr="00442A1D" w:rsidRDefault="0092313B" w:rsidP="0092313B">
                            <w:pPr>
                              <w:jc w:val="center"/>
                              <w:rPr>
                                <w:rFonts w:ascii="Bookman Old Style" w:hAnsi="Bookman Old Style"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329.35pt;margin-top:12.6pt;width:169.05pt;height:5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9nhUAIAAGcEAAAOAAAAZHJzL2Uyb0RvYy54bWysVM1u2zAMvg/YOwi6L07S/DRGnaJLl2FA&#10;9wN0ewBFlmNhsqhJSuzuWuw99gLDsMMO+0PfwH2lUXLaZtutmA8CKYofyY+kj46bSpGtsE6Czuig&#10;16dEaA651OuMvnm9fHRIifNM50yBFhm9EI4ezx8+OKpNKoZQgsqFJQiiXVqbjJbemzRJHC9FxVwP&#10;jNBoLMBWzKNq10luWY3olUqG/f4kqcHmxgIXzuHtaWek84hfFIL7l0XhhCcqo5ibj6eN5yqcyfyI&#10;pWvLTCn5Lg12jywqJjUGvYU6ZZ6RjZX/QFWSW3BQ+B6HKoGikFzEGrCaQf+vas5LZkSsBclx5pYm&#10;9/9g+YvtK0tkntEJJZpV2KL2Y/uj/dJ+vr5sv7VXpP3efkXhZ/up/dVeXX8gw0BabVyKvucGvX3z&#10;GBpsfiTAmTPgbx3RsCiZXosTa6EuBcsx6UHwTPZcOxwXQFb1c8gxOtt4iEBNYavAKHJEEB2bd3Hb&#10;MNF4wvFyOBhNZgdjSjjapgez6XQcQ7D0xttY558KqEgQMmpxICI62545H7Jh6c2TEMyBkvlSKhUV&#10;u14tlCVbhsOzjN8O/Y9nSpM6o7PxcNwRcA+ISnrcAiWrjB72wxfisDTQ9kTnUfZMqk7GlJXe8Rio&#10;60j0zarBh4HcFeQXyKiFbtpxO1Eowb6npMZJz6h7t2FWUKKeaezKbDAahdWIymg8HaJi9y2rfQvT&#10;HKEy6inpxIXv1mljrFyXGKmbAw0n2MlCRpLvstrljdMcud9tXliXfT2+uvs/zH8DAAD//wMAUEsD&#10;BBQABgAIAAAAIQDZoIsE3wAAAAoBAAAPAAAAZHJzL2Rvd25yZXYueG1sTI/BTsMwEETvSPyDtUhc&#10;EHVq0bQNcaqqAnFu4cLNjbdJRLxOYrdJ+XqWExxX+zTzJt9MrhUXHELjScN8loBAKr1tqNLw8f76&#10;uAIRoiFrWk+o4YoBNsXtTW4y60fa4+UQK8EhFDKjoY6xy6QMZY3OhJnvkPh38oMzkc+hknYwI4e7&#10;VqokSaUzDXFDbTrc1Vh+Hc5Ogx9frs5jn6iHz2/3ttv2+5Pqtb6/m7bPICJO8Q+GX31Wh4Kdjv5M&#10;NohWQ7pYLRnVoBYKBAPrdcpbjkw+zZcgi1z+n1D8AAAA//8DAFBLAQItABQABgAIAAAAIQC2gziS&#10;/gAAAOEBAAATAAAAAAAAAAAAAAAAAAAAAABbQ29udGVudF9UeXBlc10ueG1sUEsBAi0AFAAGAAgA&#10;AAAhADj9If/WAAAAlAEAAAsAAAAAAAAAAAAAAAAALwEAAF9yZWxzLy5yZWxzUEsBAi0AFAAGAAgA&#10;AAAhADqf2eFQAgAAZwQAAA4AAAAAAAAAAAAAAAAALgIAAGRycy9lMm9Eb2MueG1sUEsBAi0AFAAG&#10;AAgAAAAhANmgiwTfAAAACgEAAA8AAAAAAAAAAAAAAAAAqgQAAGRycy9kb3ducmV2LnhtbFBLBQYA&#10;AAAABAAEAPMAAAC2BQAAAAA=&#10;" strokecolor="white">
                <v:textbox>
                  <w:txbxContent>
                    <w:p w:rsidR="0092313B" w:rsidRPr="003F0A14" w:rsidRDefault="00346191" w:rsidP="0092313B">
                      <w:pPr>
                        <w:rPr>
                          <w:rFonts w:cs="Calibri"/>
                        </w:rPr>
                      </w:pPr>
                      <w:r>
                        <w:rPr>
                          <w:rFonts w:cs="Calibri"/>
                        </w:rPr>
                        <w:t xml:space="preserve">Ημερομηνία  </w:t>
                      </w:r>
                      <w:r w:rsidR="00EE7E77" w:rsidRPr="001D00D0">
                        <w:rPr>
                          <w:rFonts w:cs="Calibri"/>
                          <w:b/>
                        </w:rPr>
                        <w:t>12</w:t>
                      </w:r>
                      <w:r w:rsidR="004F4DBE" w:rsidRPr="001D00D0">
                        <w:rPr>
                          <w:rFonts w:cs="Calibri"/>
                          <w:b/>
                        </w:rPr>
                        <w:t>/</w:t>
                      </w:r>
                      <w:r w:rsidR="00893B36" w:rsidRPr="001D00D0">
                        <w:rPr>
                          <w:rFonts w:cs="Calibri"/>
                          <w:b/>
                        </w:rPr>
                        <w:t>0</w:t>
                      </w:r>
                      <w:r w:rsidR="001532F2" w:rsidRPr="001D00D0">
                        <w:rPr>
                          <w:rFonts w:cs="Calibri"/>
                          <w:b/>
                        </w:rPr>
                        <w:t>2</w:t>
                      </w:r>
                      <w:r w:rsidR="00893B36" w:rsidRPr="001D00D0">
                        <w:rPr>
                          <w:rFonts w:cs="Calibri"/>
                          <w:b/>
                        </w:rPr>
                        <w:t>/2020</w:t>
                      </w:r>
                    </w:p>
                    <w:p w:rsidR="0092313B" w:rsidRPr="009A14EE" w:rsidRDefault="0092313B" w:rsidP="00DA5BEF">
                      <w:pPr>
                        <w:pStyle w:val="1"/>
                        <w:numPr>
                          <w:ilvl w:val="0"/>
                          <w:numId w:val="0"/>
                        </w:numPr>
                        <w:jc w:val="left"/>
                        <w:rPr>
                          <w:rFonts w:asciiTheme="minorHAnsi" w:hAnsiTheme="minorHAnsi"/>
                          <w:b w:val="0"/>
                          <w:sz w:val="22"/>
                          <w:szCs w:val="22"/>
                          <w:u w:val="none"/>
                        </w:rPr>
                      </w:pPr>
                      <w:proofErr w:type="spellStart"/>
                      <w:r w:rsidRPr="009A14EE">
                        <w:rPr>
                          <w:rFonts w:asciiTheme="minorHAnsi" w:hAnsiTheme="minorHAnsi"/>
                          <w:b w:val="0"/>
                          <w:sz w:val="22"/>
                          <w:szCs w:val="22"/>
                          <w:u w:val="none"/>
                        </w:rPr>
                        <w:t>Αρ.πρωτ</w:t>
                      </w:r>
                      <w:proofErr w:type="spellEnd"/>
                      <w:r w:rsidRPr="009A14EE">
                        <w:rPr>
                          <w:rFonts w:asciiTheme="minorHAnsi" w:hAnsiTheme="minorHAnsi"/>
                          <w:b w:val="0"/>
                          <w:sz w:val="22"/>
                          <w:szCs w:val="22"/>
                          <w:u w:val="none"/>
                        </w:rPr>
                        <w:t>.:</w:t>
                      </w:r>
                      <w:r w:rsidR="001D00D0">
                        <w:rPr>
                          <w:rFonts w:asciiTheme="minorHAnsi" w:hAnsiTheme="minorHAnsi"/>
                          <w:b w:val="0"/>
                          <w:sz w:val="22"/>
                          <w:szCs w:val="22"/>
                          <w:u w:val="none"/>
                        </w:rPr>
                        <w:t xml:space="preserve"> </w:t>
                      </w:r>
                      <w:r w:rsidR="008C33A7">
                        <w:rPr>
                          <w:rFonts w:asciiTheme="minorHAnsi" w:hAnsiTheme="minorHAnsi"/>
                          <w:sz w:val="22"/>
                          <w:szCs w:val="22"/>
                          <w:u w:val="none"/>
                        </w:rPr>
                        <w:t>603.2/80</w:t>
                      </w:r>
                      <w:r w:rsidR="00EE7E77" w:rsidRPr="001D00D0">
                        <w:rPr>
                          <w:rFonts w:asciiTheme="minorHAnsi" w:hAnsiTheme="minorHAnsi"/>
                          <w:sz w:val="22"/>
                          <w:szCs w:val="22"/>
                          <w:u w:val="none"/>
                        </w:rPr>
                        <w:t>/5421</w:t>
                      </w:r>
                    </w:p>
                    <w:p w:rsidR="0092313B" w:rsidRPr="00E16975" w:rsidRDefault="0092313B" w:rsidP="0092313B">
                      <w:pPr>
                        <w:rPr>
                          <w:lang w:val="x-none" w:eastAsia="x-none"/>
                        </w:rPr>
                      </w:pPr>
                    </w:p>
                    <w:p w:rsidR="0092313B" w:rsidRPr="00E16975" w:rsidRDefault="0092313B" w:rsidP="0092313B">
                      <w:pPr>
                        <w:rPr>
                          <w:rFonts w:cs="Calibri"/>
                          <w:lang w:val="x-none"/>
                        </w:rPr>
                      </w:pPr>
                    </w:p>
                    <w:p w:rsidR="0092313B" w:rsidRPr="00065AD2" w:rsidRDefault="0092313B" w:rsidP="0092313B">
                      <w:pPr>
                        <w:rPr>
                          <w:rFonts w:ascii="Bookman Old Style" w:hAnsi="Bookman Old Style" w:cs="Calibri"/>
                        </w:rPr>
                      </w:pPr>
                      <w:r w:rsidRPr="00A60E2A">
                        <w:rPr>
                          <w:rFonts w:cs="Calibri"/>
                        </w:rPr>
                        <w:t>Προς: Κάθε ενδιαφερόμενο</w:t>
                      </w:r>
                      <w:r>
                        <w:rPr>
                          <w:rFonts w:ascii="Bookman Old Style" w:hAnsi="Bookman Old Style" w:cs="Calibri"/>
                        </w:rPr>
                        <w:t xml:space="preserve"> </w:t>
                      </w:r>
                    </w:p>
                    <w:p w:rsidR="0092313B" w:rsidRPr="00442A1D" w:rsidRDefault="0092313B" w:rsidP="0092313B">
                      <w:pPr>
                        <w:jc w:val="center"/>
                        <w:rPr>
                          <w:rFonts w:ascii="Bookman Old Style" w:hAnsi="Bookman Old Style" w:cs="Calibri"/>
                        </w:rPr>
                      </w:pPr>
                    </w:p>
                  </w:txbxContent>
                </v:textbox>
              </v:shape>
            </w:pict>
          </mc:Fallback>
        </mc:AlternateContent>
      </w:r>
      <w:r w:rsidR="0092313B">
        <w:rPr>
          <w:noProof/>
        </w:rPr>
        <w:t xml:space="preserve">                 </w:t>
      </w:r>
    </w:p>
    <w:p w:rsidR="0092313B" w:rsidRPr="00627463" w:rsidRDefault="001D00D0" w:rsidP="001D00D0">
      <w:pPr>
        <w:tabs>
          <w:tab w:val="left" w:pos="1100"/>
        </w:tabs>
        <w:spacing w:after="0" w:line="240" w:lineRule="auto"/>
      </w:pPr>
      <w:r w:rsidRPr="00236278">
        <w:t>Πληροφορίες: Β. Μαργαρίτη</w:t>
      </w:r>
      <w:r>
        <w:rPr>
          <w:noProof/>
        </w:rPr>
        <w:t xml:space="preserve"> </w:t>
      </w:r>
      <w:r>
        <w:t xml:space="preserve"> </w:t>
      </w:r>
    </w:p>
    <w:p w:rsidR="0092313B" w:rsidRPr="001D00D0" w:rsidRDefault="001D00D0" w:rsidP="00346191">
      <w:pPr>
        <w:tabs>
          <w:tab w:val="left" w:pos="1100"/>
        </w:tabs>
        <w:spacing w:after="0" w:line="240" w:lineRule="auto"/>
        <w:ind w:left="-108"/>
        <w:rPr>
          <w:rFonts w:cs="Calibri"/>
        </w:rPr>
      </w:pPr>
      <w:r>
        <w:rPr>
          <w:rFonts w:cs="Calibri"/>
        </w:rPr>
        <w:t xml:space="preserve">   </w:t>
      </w:r>
      <w:r w:rsidR="003458F8" w:rsidRPr="00236278">
        <w:rPr>
          <w:rFonts w:cs="Calibri"/>
        </w:rPr>
        <w:t>Τηλέφωνο</w:t>
      </w:r>
      <w:r w:rsidR="003458F8" w:rsidRPr="001D00D0">
        <w:rPr>
          <w:rFonts w:cs="Calibri"/>
        </w:rPr>
        <w:t xml:space="preserve">: </w:t>
      </w:r>
      <w:r w:rsidR="00893B36" w:rsidRPr="001D00D0">
        <w:rPr>
          <w:rFonts w:cs="Calibri"/>
        </w:rPr>
        <w:t>2131314</w:t>
      </w:r>
      <w:r w:rsidR="00791C5D" w:rsidRPr="001D00D0">
        <w:rPr>
          <w:rFonts w:cs="Calibri"/>
        </w:rPr>
        <w:t>534</w:t>
      </w:r>
    </w:p>
    <w:p w:rsidR="0092313B" w:rsidRPr="001D00D0" w:rsidRDefault="001D00D0" w:rsidP="0092313B">
      <w:pPr>
        <w:tabs>
          <w:tab w:val="left" w:pos="1100"/>
        </w:tabs>
        <w:spacing w:after="0" w:line="240" w:lineRule="auto"/>
        <w:ind w:left="-108"/>
        <w:rPr>
          <w:rFonts w:cs="Calibri"/>
        </w:rPr>
      </w:pPr>
      <w:r>
        <w:rPr>
          <w:rFonts w:cs="Calibri"/>
        </w:rPr>
        <w:t xml:space="preserve">   </w:t>
      </w:r>
      <w:r w:rsidR="0092313B" w:rsidRPr="00236278">
        <w:rPr>
          <w:rFonts w:cs="Calibri"/>
          <w:lang w:val="en-GB"/>
        </w:rPr>
        <w:t>E</w:t>
      </w:r>
      <w:r w:rsidR="0092313B" w:rsidRPr="001D00D0">
        <w:rPr>
          <w:rFonts w:cs="Calibri"/>
        </w:rPr>
        <w:t>-</w:t>
      </w:r>
      <w:r w:rsidR="0092313B" w:rsidRPr="00236278">
        <w:rPr>
          <w:rFonts w:cs="Calibri"/>
          <w:lang w:val="en-GB"/>
        </w:rPr>
        <w:t>mail</w:t>
      </w:r>
      <w:r w:rsidR="003458F8" w:rsidRPr="001D00D0">
        <w:rPr>
          <w:rFonts w:cs="Calibri"/>
        </w:rPr>
        <w:t xml:space="preserve">: </w:t>
      </w:r>
      <w:proofErr w:type="spellStart"/>
      <w:r w:rsidR="00791C5D" w:rsidRPr="00236278">
        <w:rPr>
          <w:rFonts w:cs="Calibri"/>
          <w:lang w:val="en-US"/>
        </w:rPr>
        <w:t>margariti</w:t>
      </w:r>
      <w:proofErr w:type="spellEnd"/>
      <w:r w:rsidR="00893B36" w:rsidRPr="001D00D0">
        <w:rPr>
          <w:rFonts w:cs="Calibri"/>
        </w:rPr>
        <w:t>.</w:t>
      </w:r>
      <w:r w:rsidR="00791C5D" w:rsidRPr="00236278">
        <w:rPr>
          <w:rFonts w:cs="Calibri"/>
          <w:lang w:val="en-US"/>
        </w:rPr>
        <w:t>p</w:t>
      </w:r>
      <w:r w:rsidR="00893B36" w:rsidRPr="001D00D0">
        <w:rPr>
          <w:rFonts w:cs="Calibri"/>
        </w:rPr>
        <w:t>@</w:t>
      </w:r>
      <w:proofErr w:type="spellStart"/>
      <w:r w:rsidR="00893B36" w:rsidRPr="00236278">
        <w:rPr>
          <w:rFonts w:cs="Calibri"/>
          <w:lang w:val="en-US"/>
        </w:rPr>
        <w:t>inedivim</w:t>
      </w:r>
      <w:proofErr w:type="spellEnd"/>
      <w:r w:rsidR="00893B36" w:rsidRPr="001D00D0">
        <w:rPr>
          <w:rFonts w:cs="Calibri"/>
        </w:rPr>
        <w:t>.</w:t>
      </w:r>
      <w:r w:rsidR="00893B36" w:rsidRPr="00236278">
        <w:rPr>
          <w:rFonts w:cs="Calibri"/>
          <w:lang w:val="en-US"/>
        </w:rPr>
        <w:t>gr</w:t>
      </w:r>
      <w:r w:rsidR="0092313B" w:rsidRPr="001D00D0">
        <w:rPr>
          <w:rFonts w:cs="Calibri"/>
        </w:rPr>
        <w:t xml:space="preserve">  </w:t>
      </w:r>
    </w:p>
    <w:p w:rsidR="0092313B" w:rsidRPr="00C718D6" w:rsidRDefault="0092313B" w:rsidP="0092313B">
      <w:pPr>
        <w:tabs>
          <w:tab w:val="left" w:pos="1100"/>
        </w:tabs>
        <w:spacing w:after="0" w:line="240" w:lineRule="auto"/>
        <w:ind w:left="-108"/>
        <w:rPr>
          <w:rFonts w:cs="Calibri"/>
        </w:rPr>
      </w:pPr>
      <w:r w:rsidRPr="00C718D6">
        <w:tab/>
      </w:r>
      <w:r w:rsidRPr="00C718D6">
        <w:tab/>
      </w:r>
      <w:r w:rsidRPr="00C718D6">
        <w:tab/>
      </w:r>
    </w:p>
    <w:p w:rsidR="0092313B" w:rsidRPr="004B6369" w:rsidRDefault="0092313B" w:rsidP="0092313B">
      <w:pPr>
        <w:tabs>
          <w:tab w:val="left" w:pos="1100"/>
        </w:tabs>
        <w:spacing w:after="0" w:line="240" w:lineRule="auto"/>
        <w:ind w:left="21"/>
      </w:pPr>
      <w:r w:rsidRPr="0011220B">
        <w:rPr>
          <w:rFonts w:ascii="Bookman Old Style" w:hAnsi="Bookman Old Style"/>
        </w:rPr>
        <w:tab/>
      </w:r>
      <w:r w:rsidRPr="0011220B">
        <w:rPr>
          <w:rFonts w:ascii="Bookman Old Style" w:hAnsi="Bookman Old Style"/>
        </w:rPr>
        <w:tab/>
      </w:r>
      <w:r w:rsidRPr="0011220B">
        <w:rPr>
          <w:rFonts w:ascii="Bookman Old Style" w:hAnsi="Bookman Old Style"/>
        </w:rPr>
        <w:tab/>
      </w:r>
      <w:r w:rsidRPr="0011220B">
        <w:rPr>
          <w:rFonts w:ascii="Bookman Old Style" w:hAnsi="Bookman Old Style"/>
        </w:rPr>
        <w:tab/>
      </w:r>
      <w:r w:rsidRPr="0011220B">
        <w:rPr>
          <w:rFonts w:ascii="Bookman Old Style" w:hAnsi="Bookman Old Style"/>
        </w:rPr>
        <w:tab/>
      </w:r>
      <w:r w:rsidRPr="00983D6D">
        <w:rPr>
          <w:rFonts w:ascii="Bookman Old Style" w:hAnsi="Bookman Old Style"/>
        </w:rPr>
        <w:t xml:space="preserve"> </w:t>
      </w:r>
      <w:r>
        <w:rPr>
          <w:rFonts w:ascii="Bookman Old Style" w:hAnsi="Bookman Old Style"/>
        </w:rPr>
        <w:t xml:space="preserve">                                           </w:t>
      </w:r>
      <w:r w:rsidR="00DA5BEF">
        <w:t xml:space="preserve">Προς </w:t>
      </w:r>
      <w:r w:rsidR="00DA5BEF" w:rsidRPr="00233308">
        <w:t>:</w:t>
      </w:r>
      <w:r w:rsidRPr="004B6369">
        <w:t xml:space="preserve"> κάθε ενδιαφερόμενο</w:t>
      </w:r>
    </w:p>
    <w:p w:rsidR="00F472C5" w:rsidRDefault="00F472C5" w:rsidP="007B6126">
      <w:pPr>
        <w:widowControl w:val="0"/>
        <w:autoSpaceDE w:val="0"/>
        <w:autoSpaceDN w:val="0"/>
        <w:adjustRightInd w:val="0"/>
        <w:spacing w:after="0" w:line="239" w:lineRule="auto"/>
        <w:ind w:right="-92"/>
        <w:jc w:val="center"/>
        <w:rPr>
          <w:rFonts w:cs="Calibri"/>
          <w:b/>
          <w:bCs/>
          <w:u w:val="single"/>
        </w:rPr>
      </w:pPr>
    </w:p>
    <w:p w:rsidR="0078018B" w:rsidRDefault="0078018B" w:rsidP="00F472C5">
      <w:pPr>
        <w:widowControl w:val="0"/>
        <w:autoSpaceDE w:val="0"/>
        <w:autoSpaceDN w:val="0"/>
        <w:adjustRightInd w:val="0"/>
        <w:spacing w:after="0" w:line="239" w:lineRule="auto"/>
        <w:ind w:right="-92"/>
        <w:jc w:val="center"/>
        <w:rPr>
          <w:rFonts w:cs="Calibri"/>
          <w:b/>
          <w:bCs/>
          <w:u w:val="single"/>
        </w:rPr>
      </w:pPr>
      <w:r>
        <w:rPr>
          <w:rFonts w:cs="Calibri"/>
          <w:b/>
          <w:bCs/>
          <w:u w:val="single"/>
        </w:rPr>
        <w:t>ΔΗΜΟΣΙΑ ΠΡΟΣΚΛΗΣΗ ΑΝΑΘΕΣΗΣ</w:t>
      </w:r>
      <w:r w:rsidR="00F472C5">
        <w:rPr>
          <w:rFonts w:cs="Calibri"/>
          <w:b/>
          <w:bCs/>
          <w:u w:val="single"/>
        </w:rPr>
        <w:t xml:space="preserve"> </w:t>
      </w:r>
      <w:r w:rsidR="00834A5D" w:rsidRPr="00D3692C">
        <w:rPr>
          <w:rFonts w:cs="Calibri"/>
          <w:b/>
          <w:bCs/>
          <w:u w:val="single"/>
        </w:rPr>
        <w:t>ΠΡΟΜΗΘΕΙΑ</w:t>
      </w:r>
      <w:r>
        <w:rPr>
          <w:rFonts w:cs="Calibri"/>
          <w:b/>
          <w:bCs/>
          <w:u w:val="single"/>
        </w:rPr>
        <w:t>Σ</w:t>
      </w:r>
      <w:r w:rsidR="00834A5D" w:rsidRPr="00D3692C">
        <w:rPr>
          <w:rFonts w:cs="Calibri"/>
          <w:b/>
          <w:bCs/>
          <w:u w:val="single"/>
        </w:rPr>
        <w:t xml:space="preserve"> ΠΕΤΡΕΛΑΙΟΥ ΘΕΡΜΑΝΣΗΣ </w:t>
      </w:r>
    </w:p>
    <w:p w:rsidR="00052DAB" w:rsidRPr="00F472C5" w:rsidRDefault="00553F86" w:rsidP="00F472C5">
      <w:pPr>
        <w:widowControl w:val="0"/>
        <w:autoSpaceDE w:val="0"/>
        <w:autoSpaceDN w:val="0"/>
        <w:adjustRightInd w:val="0"/>
        <w:spacing w:after="0" w:line="239" w:lineRule="auto"/>
        <w:ind w:right="-92"/>
        <w:jc w:val="center"/>
        <w:rPr>
          <w:rFonts w:cs="Calibri"/>
          <w:b/>
          <w:bCs/>
          <w:u w:val="single"/>
        </w:rPr>
      </w:pPr>
      <w:r>
        <w:rPr>
          <w:rFonts w:cs="Calibri"/>
          <w:b/>
          <w:bCs/>
          <w:u w:val="single"/>
        </w:rPr>
        <w:t xml:space="preserve">ΓΙΑ </w:t>
      </w:r>
      <w:r w:rsidR="0078018B">
        <w:rPr>
          <w:rFonts w:cs="Calibri"/>
          <w:b/>
          <w:bCs/>
          <w:u w:val="single"/>
        </w:rPr>
        <w:t>ΤΙΣ ΑΝΑΓΚΕΣ ΤΟΥ</w:t>
      </w:r>
      <w:r w:rsidR="00052DAB" w:rsidRPr="00CA65A0">
        <w:rPr>
          <w:rFonts w:cs="Calibri"/>
          <w:b/>
          <w:bCs/>
          <w:u w:val="single"/>
        </w:rPr>
        <w:t xml:space="preserve"> </w:t>
      </w:r>
      <w:r w:rsidR="0093494B" w:rsidRPr="00A86D7B">
        <w:rPr>
          <w:rFonts w:cs="Calibri"/>
          <w:b/>
          <w:bCs/>
          <w:u w:val="single"/>
        </w:rPr>
        <w:t>Κ.Δ.Β.Μ</w:t>
      </w:r>
      <w:r w:rsidR="004F4DBE" w:rsidRPr="00A86D7B">
        <w:rPr>
          <w:rFonts w:cs="Calibri"/>
          <w:b/>
          <w:bCs/>
          <w:u w:val="single"/>
        </w:rPr>
        <w:t>.</w:t>
      </w:r>
      <w:r w:rsidR="004F4DBE">
        <w:rPr>
          <w:rFonts w:cs="Calibri"/>
          <w:b/>
          <w:bCs/>
          <w:u w:val="single"/>
        </w:rPr>
        <w:t xml:space="preserve"> </w:t>
      </w:r>
      <w:r w:rsidR="00EF2FF5">
        <w:rPr>
          <w:rFonts w:cs="Calibri"/>
          <w:b/>
          <w:bCs/>
          <w:u w:val="single"/>
        </w:rPr>
        <w:t xml:space="preserve">ΔΗΜΟΥ </w:t>
      </w:r>
      <w:r w:rsidR="00063D5D">
        <w:rPr>
          <w:rFonts w:cs="Calibri"/>
          <w:b/>
          <w:bCs/>
          <w:u w:val="single"/>
        </w:rPr>
        <w:t>ΤΡΙΚ</w:t>
      </w:r>
      <w:r w:rsidR="007D3C02">
        <w:rPr>
          <w:rFonts w:cs="Calibri"/>
          <w:b/>
          <w:bCs/>
          <w:u w:val="single"/>
        </w:rPr>
        <w:t>ΚΑΙΩΝ</w:t>
      </w:r>
    </w:p>
    <w:p w:rsidR="00052DAB" w:rsidRDefault="00052DAB">
      <w:pPr>
        <w:widowControl w:val="0"/>
        <w:autoSpaceDE w:val="0"/>
        <w:autoSpaceDN w:val="0"/>
        <w:adjustRightInd w:val="0"/>
        <w:spacing w:after="0" w:line="287" w:lineRule="exact"/>
        <w:rPr>
          <w:sz w:val="24"/>
          <w:szCs w:val="24"/>
        </w:rPr>
      </w:pPr>
    </w:p>
    <w:p w:rsidR="00AD4846" w:rsidRPr="00AD4846" w:rsidRDefault="00AD4846">
      <w:pPr>
        <w:widowControl w:val="0"/>
        <w:autoSpaceDE w:val="0"/>
        <w:autoSpaceDN w:val="0"/>
        <w:adjustRightInd w:val="0"/>
        <w:spacing w:after="0" w:line="287" w:lineRule="exact"/>
      </w:pPr>
      <w:r w:rsidRPr="00AD4846">
        <w:t xml:space="preserve">Το Ίδρυμα Νεολαίας και Δία Βίου Μάθησης, αφού έλαβε </w:t>
      </w:r>
      <w:proofErr w:type="spellStart"/>
      <w:r w:rsidRPr="00AD4846">
        <w:t>υπ΄όψη</w:t>
      </w:r>
      <w:proofErr w:type="spellEnd"/>
      <w:r w:rsidRPr="00AD4846">
        <w:t xml:space="preserve"> :</w:t>
      </w:r>
    </w:p>
    <w:p w:rsidR="00063CDE" w:rsidRPr="00AD4846" w:rsidRDefault="00AD4846" w:rsidP="00AD4846">
      <w:pPr>
        <w:widowControl w:val="0"/>
        <w:numPr>
          <w:ilvl w:val="0"/>
          <w:numId w:val="23"/>
        </w:numPr>
        <w:autoSpaceDE w:val="0"/>
        <w:autoSpaceDN w:val="0"/>
        <w:adjustRightInd w:val="0"/>
        <w:spacing w:after="0" w:line="287" w:lineRule="exact"/>
      </w:pPr>
      <w:r w:rsidRPr="00AD4846">
        <w:t>Το άρθρο 118 του ν. 4412/2016</w:t>
      </w:r>
    </w:p>
    <w:p w:rsidR="00AD4846" w:rsidRPr="00906302" w:rsidRDefault="00AD4846" w:rsidP="00AD4846">
      <w:pPr>
        <w:widowControl w:val="0"/>
        <w:numPr>
          <w:ilvl w:val="0"/>
          <w:numId w:val="23"/>
        </w:numPr>
        <w:autoSpaceDE w:val="0"/>
        <w:autoSpaceDN w:val="0"/>
        <w:adjustRightInd w:val="0"/>
        <w:spacing w:after="0" w:line="287" w:lineRule="exact"/>
      </w:pPr>
      <w:r w:rsidRPr="00AD4846">
        <w:t xml:space="preserve">Την </w:t>
      </w:r>
      <w:r w:rsidRPr="00906302">
        <w:t>παράγραφο 6 του άρθρου 95 του ν. 4412/2016</w:t>
      </w:r>
    </w:p>
    <w:p w:rsidR="00AD4846" w:rsidRPr="00906302" w:rsidRDefault="00AD4846" w:rsidP="007E7D37">
      <w:pPr>
        <w:widowControl w:val="0"/>
        <w:numPr>
          <w:ilvl w:val="0"/>
          <w:numId w:val="23"/>
        </w:numPr>
        <w:autoSpaceDE w:val="0"/>
        <w:autoSpaceDN w:val="0"/>
        <w:adjustRightInd w:val="0"/>
        <w:spacing w:after="0" w:line="287" w:lineRule="exact"/>
      </w:pPr>
      <w:r w:rsidRPr="00906302">
        <w:t xml:space="preserve">Τη με αριθμό </w:t>
      </w:r>
      <w:proofErr w:type="spellStart"/>
      <w:r w:rsidRPr="00906302">
        <w:t>πρωτ</w:t>
      </w:r>
      <w:proofErr w:type="spellEnd"/>
      <w:r w:rsidRPr="00906302">
        <w:t xml:space="preserve">. </w:t>
      </w:r>
      <w:r w:rsidR="007E7D37" w:rsidRPr="00906302">
        <w:t>136</w:t>
      </w:r>
      <w:r w:rsidRPr="00906302">
        <w:t>/</w:t>
      </w:r>
      <w:r w:rsidR="007E7D37" w:rsidRPr="00906302">
        <w:t>499</w:t>
      </w:r>
      <w:r w:rsidRPr="00906302">
        <w:t>/</w:t>
      </w:r>
      <w:r w:rsidR="007E7D37" w:rsidRPr="00906302">
        <w:t>02-01-2020</w:t>
      </w:r>
      <w:r w:rsidRPr="00906302">
        <w:t xml:space="preserve"> (ΑΔΑ: </w:t>
      </w:r>
      <w:r w:rsidR="007E7D37" w:rsidRPr="00906302">
        <w:t>629746ΨΖΣΠ-ΦΣΘ</w:t>
      </w:r>
      <w:r w:rsidRPr="00906302">
        <w:t xml:space="preserve">) Απόφαση Ανάληψης Υποχρέωσης </w:t>
      </w:r>
    </w:p>
    <w:p w:rsidR="00AD4846" w:rsidRPr="00AD4846" w:rsidRDefault="00AD4846" w:rsidP="00AD4846">
      <w:pPr>
        <w:widowControl w:val="0"/>
        <w:numPr>
          <w:ilvl w:val="0"/>
          <w:numId w:val="23"/>
        </w:numPr>
        <w:autoSpaceDE w:val="0"/>
        <w:autoSpaceDN w:val="0"/>
        <w:adjustRightInd w:val="0"/>
        <w:spacing w:after="0" w:line="287" w:lineRule="exact"/>
      </w:pPr>
      <w:r w:rsidRPr="00906302">
        <w:t xml:space="preserve">Τη με αριθμό </w:t>
      </w:r>
      <w:proofErr w:type="spellStart"/>
      <w:r w:rsidRPr="00906302">
        <w:t>πρωτ</w:t>
      </w:r>
      <w:proofErr w:type="spellEnd"/>
      <w:r w:rsidRPr="00906302">
        <w:t xml:space="preserve">. </w:t>
      </w:r>
      <w:r w:rsidR="00B758CD" w:rsidRPr="00906302">
        <w:t>603.2</w:t>
      </w:r>
      <w:r w:rsidRPr="00906302">
        <w:t>/</w:t>
      </w:r>
      <w:r w:rsidR="00B758CD" w:rsidRPr="00906302">
        <w:t>58</w:t>
      </w:r>
      <w:r w:rsidRPr="00906302">
        <w:t>/</w:t>
      </w:r>
      <w:r w:rsidR="00B758CD" w:rsidRPr="00906302">
        <w:t>4937/04-02-2020</w:t>
      </w:r>
      <w:r w:rsidRPr="00906302">
        <w:t xml:space="preserve"> (ΑΔΑ: </w:t>
      </w:r>
      <w:r w:rsidR="00B758CD" w:rsidRPr="00906302">
        <w:t>Ψ8ΡΙ46ΨΖΣΠ-ΔΝΓ</w:t>
      </w:r>
      <w:r w:rsidRPr="00906302">
        <w:t>) Έγκριση</w:t>
      </w:r>
      <w:r w:rsidRPr="00AD4846">
        <w:t xml:space="preserve"> Δαπάνης</w:t>
      </w:r>
    </w:p>
    <w:p w:rsidR="00AD4846" w:rsidRDefault="00AD4846" w:rsidP="00AD4846">
      <w:pPr>
        <w:widowControl w:val="0"/>
        <w:autoSpaceDE w:val="0"/>
        <w:autoSpaceDN w:val="0"/>
        <w:adjustRightInd w:val="0"/>
        <w:spacing w:after="0" w:line="287" w:lineRule="exact"/>
        <w:rPr>
          <w:sz w:val="24"/>
          <w:szCs w:val="24"/>
        </w:rPr>
      </w:pPr>
    </w:p>
    <w:p w:rsidR="00AD4846" w:rsidRPr="0068098E" w:rsidRDefault="00AD4846" w:rsidP="0068098E">
      <w:pPr>
        <w:jc w:val="both"/>
        <w:rPr>
          <w:rFonts w:cs="Calibri"/>
        </w:rPr>
      </w:pPr>
      <w:r>
        <w:rPr>
          <w:rFonts w:cs="Calibri"/>
        </w:rPr>
        <w:t xml:space="preserve">καλεί </w:t>
      </w:r>
      <w:r w:rsidRPr="00D3692C">
        <w:rPr>
          <w:rFonts w:cs="Calibri"/>
        </w:rPr>
        <w:t>κάθε ενδια</w:t>
      </w:r>
      <w:r>
        <w:rPr>
          <w:rFonts w:cs="Calibri"/>
        </w:rPr>
        <w:t>φερόμενο</w:t>
      </w:r>
      <w:r w:rsidRPr="00417000">
        <w:rPr>
          <w:rFonts w:cs="Calibri"/>
        </w:rPr>
        <w:t xml:space="preserve">, </w:t>
      </w:r>
      <w:r w:rsidRPr="00D3692C">
        <w:rPr>
          <w:rFonts w:cs="Calibri"/>
        </w:rPr>
        <w:t xml:space="preserve"> που πληροί τις απαιτήσεις της παρούσας πρόσκλησης να καταθέσει προσφορά, για</w:t>
      </w:r>
      <w:r>
        <w:rPr>
          <w:rFonts w:cs="Calibri"/>
        </w:rPr>
        <w:t xml:space="preserve"> τ</w:t>
      </w:r>
      <w:r w:rsidRPr="00D3692C">
        <w:rPr>
          <w:rFonts w:cs="Calibri"/>
        </w:rPr>
        <w:t xml:space="preserve">ην </w:t>
      </w:r>
      <w:r w:rsidRPr="00906302">
        <w:rPr>
          <w:rFonts w:cs="Calibri"/>
        </w:rPr>
        <w:t xml:space="preserve">προμήθεια </w:t>
      </w:r>
      <w:r w:rsidR="000C251D" w:rsidRPr="00906302">
        <w:rPr>
          <w:rFonts w:cs="Calibri"/>
        </w:rPr>
        <w:t>4.000</w:t>
      </w:r>
      <w:r w:rsidR="009D0CE9" w:rsidRPr="00906302">
        <w:rPr>
          <w:rFonts w:cs="Calibri"/>
        </w:rPr>
        <w:t xml:space="preserve">,00 </w:t>
      </w:r>
      <w:proofErr w:type="spellStart"/>
      <w:r w:rsidR="009D0CE9" w:rsidRPr="00906302">
        <w:rPr>
          <w:rFonts w:cs="Calibri"/>
          <w:lang w:val="en-US"/>
        </w:rPr>
        <w:t>lt</w:t>
      </w:r>
      <w:proofErr w:type="spellEnd"/>
      <w:r w:rsidR="009D0CE9" w:rsidRPr="00906302">
        <w:rPr>
          <w:rFonts w:cs="Calibri"/>
        </w:rPr>
        <w:t xml:space="preserve"> </w:t>
      </w:r>
      <w:r w:rsidR="0068098E" w:rsidRPr="00906302">
        <w:rPr>
          <w:rFonts w:cs="Calibri"/>
        </w:rPr>
        <w:t>Π</w:t>
      </w:r>
      <w:r w:rsidRPr="00906302">
        <w:rPr>
          <w:rFonts w:cs="Calibri"/>
        </w:rPr>
        <w:t>ετρελαίου</w:t>
      </w:r>
      <w:r w:rsidRPr="00D3692C">
        <w:rPr>
          <w:rFonts w:cs="Calibri"/>
        </w:rPr>
        <w:t xml:space="preserve"> </w:t>
      </w:r>
      <w:r w:rsidR="0068098E">
        <w:rPr>
          <w:rFonts w:cs="Calibri"/>
        </w:rPr>
        <w:t>Θ</w:t>
      </w:r>
      <w:r w:rsidRPr="00D3692C">
        <w:rPr>
          <w:rFonts w:cs="Calibri"/>
        </w:rPr>
        <w:t>έρμανσης</w:t>
      </w:r>
      <w:r w:rsidR="0068098E">
        <w:rPr>
          <w:rFonts w:cs="Calibri"/>
        </w:rPr>
        <w:t xml:space="preserve"> (</w:t>
      </w:r>
      <w:r w:rsidR="0068098E">
        <w:rPr>
          <w:rFonts w:cs="Calibri"/>
          <w:lang w:val="en-US"/>
        </w:rPr>
        <w:t>CPV</w:t>
      </w:r>
      <w:r w:rsidR="0068098E">
        <w:rPr>
          <w:rFonts w:cs="Calibri"/>
        </w:rPr>
        <w:t xml:space="preserve"> </w:t>
      </w:r>
      <w:r w:rsidR="0068098E" w:rsidRPr="0068098E">
        <w:rPr>
          <w:rFonts w:cs="Calibri"/>
        </w:rPr>
        <w:t>09135100-5)</w:t>
      </w:r>
      <w:r>
        <w:rPr>
          <w:rFonts w:cs="Calibri"/>
        </w:rPr>
        <w:t xml:space="preserve">, </w:t>
      </w:r>
      <w:r w:rsidRPr="00D3692C">
        <w:rPr>
          <w:rFonts w:cs="Calibri"/>
        </w:rPr>
        <w:t>για την κάλυ</w:t>
      </w:r>
      <w:r w:rsidRPr="006603BB">
        <w:rPr>
          <w:rFonts w:cs="Calibri"/>
        </w:rPr>
        <w:t xml:space="preserve">ψη των αναγκών του </w:t>
      </w:r>
      <w:r w:rsidR="00ED46BC" w:rsidRPr="006603BB">
        <w:rPr>
          <w:rFonts w:cs="Calibri"/>
        </w:rPr>
        <w:t xml:space="preserve">Κ.Δ.Β.Μ. Δήμου </w:t>
      </w:r>
      <w:proofErr w:type="spellStart"/>
      <w:r w:rsidR="00063D5D" w:rsidRPr="006603BB">
        <w:rPr>
          <w:rFonts w:cs="Calibri"/>
        </w:rPr>
        <w:t>Τρικ</w:t>
      </w:r>
      <w:r w:rsidR="000164B5">
        <w:rPr>
          <w:rFonts w:cs="Calibri"/>
        </w:rPr>
        <w:t>καί</w:t>
      </w:r>
      <w:r w:rsidR="00063D5D" w:rsidRPr="006603BB">
        <w:rPr>
          <w:rFonts w:cs="Calibri"/>
        </w:rPr>
        <w:t>ων</w:t>
      </w:r>
      <w:proofErr w:type="spellEnd"/>
      <w:r w:rsidR="00ED46BC" w:rsidRPr="006603BB">
        <w:rPr>
          <w:rFonts w:cs="Calibri"/>
        </w:rPr>
        <w:t xml:space="preserve"> που εδρεύει </w:t>
      </w:r>
      <w:r w:rsidR="00063D5D" w:rsidRPr="006603BB">
        <w:rPr>
          <w:rFonts w:cs="Calibri"/>
        </w:rPr>
        <w:t>στην Ασκληπιού 18, Τ.Κ. 42100</w:t>
      </w:r>
      <w:r w:rsidR="001D00D0">
        <w:rPr>
          <w:rFonts w:cs="Calibri"/>
        </w:rPr>
        <w:t>,</w:t>
      </w:r>
      <w:r w:rsidR="006603BB" w:rsidRPr="006603BB">
        <w:rPr>
          <w:rFonts w:cs="Calibri"/>
        </w:rPr>
        <w:t xml:space="preserve"> </w:t>
      </w:r>
      <w:r w:rsidR="001D00D0" w:rsidRPr="006603BB">
        <w:rPr>
          <w:rFonts w:cs="Calibri"/>
        </w:rPr>
        <w:t>Τ</w:t>
      </w:r>
      <w:r w:rsidR="001D00D0">
        <w:rPr>
          <w:rFonts w:cs="Calibri"/>
        </w:rPr>
        <w:t>ρίκαλα</w:t>
      </w:r>
      <w:r w:rsidRPr="006603BB">
        <w:rPr>
          <w:rFonts w:cs="Calibri"/>
        </w:rPr>
        <w:t xml:space="preserve"> </w:t>
      </w:r>
      <w:r w:rsidR="00CD3493" w:rsidRPr="006603BB">
        <w:rPr>
          <w:lang w:eastAsia="en-US"/>
        </w:rPr>
        <w:t>.</w:t>
      </w:r>
      <w:r w:rsidR="0088251A">
        <w:rPr>
          <w:lang w:eastAsia="en-US"/>
        </w:rPr>
        <w:t xml:space="preserve"> </w:t>
      </w:r>
    </w:p>
    <w:p w:rsidR="00052DAB" w:rsidRPr="005205C6" w:rsidRDefault="00052DAB" w:rsidP="005205C6">
      <w:pPr>
        <w:pStyle w:val="1"/>
      </w:pPr>
      <w:r w:rsidRPr="005205C6">
        <w:t xml:space="preserve">ΠΡΟΫΠΟΛΟΓΙΣΜΟΣ </w:t>
      </w:r>
    </w:p>
    <w:p w:rsidR="001E24C3" w:rsidRDefault="005E4093" w:rsidP="009D0CE9">
      <w:pPr>
        <w:jc w:val="both"/>
        <w:rPr>
          <w:bCs/>
        </w:rPr>
      </w:pPr>
      <w:r w:rsidRPr="00663679">
        <w:rPr>
          <w:bCs/>
        </w:rPr>
        <w:t xml:space="preserve">Ο προϋπολογισμός της παρούσας ανέρχεται στο ποσό </w:t>
      </w:r>
      <w:r w:rsidRPr="00906302">
        <w:rPr>
          <w:bCs/>
        </w:rPr>
        <w:t xml:space="preserve">των </w:t>
      </w:r>
      <w:r w:rsidR="00906302" w:rsidRPr="00906302">
        <w:rPr>
          <w:b/>
          <w:bCs/>
        </w:rPr>
        <w:t>τεσσάρων χιλιάδων</w:t>
      </w:r>
      <w:r w:rsidR="009D0CE9" w:rsidRPr="00906302">
        <w:rPr>
          <w:b/>
          <w:bCs/>
        </w:rPr>
        <w:t xml:space="preserve"> ευρώ (</w:t>
      </w:r>
      <w:r w:rsidR="00906302" w:rsidRPr="00906302">
        <w:rPr>
          <w:b/>
          <w:bCs/>
        </w:rPr>
        <w:t>4.000</w:t>
      </w:r>
      <w:r w:rsidR="003458F8" w:rsidRPr="00906302">
        <w:rPr>
          <w:b/>
          <w:bCs/>
        </w:rPr>
        <w:t>,00</w:t>
      </w:r>
      <w:r w:rsidRPr="00906302">
        <w:rPr>
          <w:b/>
          <w:bCs/>
        </w:rPr>
        <w:t>€)</w:t>
      </w:r>
      <w:r w:rsidRPr="00906302">
        <w:rPr>
          <w:rFonts w:cs="Arial"/>
          <w:b/>
        </w:rPr>
        <w:t xml:space="preserve"> </w:t>
      </w:r>
      <w:r w:rsidR="00806C17" w:rsidRPr="006603BB">
        <w:rPr>
          <w:rFonts w:cs="Arial"/>
        </w:rPr>
        <w:t xml:space="preserve">συμπεριλαμβανομένου του ΦΠΑ και όποιων λοιπών νόμιμων </w:t>
      </w:r>
      <w:r w:rsidR="00413760" w:rsidRPr="006603BB">
        <w:rPr>
          <w:rFonts w:cs="Arial"/>
        </w:rPr>
        <w:t xml:space="preserve">φόρων και </w:t>
      </w:r>
      <w:r w:rsidR="00806C17" w:rsidRPr="006603BB">
        <w:rPr>
          <w:rFonts w:cs="Arial"/>
        </w:rPr>
        <w:t>κρατήσεων</w:t>
      </w:r>
      <w:r w:rsidR="00806C17" w:rsidRPr="006603BB">
        <w:rPr>
          <w:rFonts w:cs="Arial"/>
          <w:b/>
        </w:rPr>
        <w:t xml:space="preserve"> </w:t>
      </w:r>
      <w:r w:rsidRPr="006603BB">
        <w:rPr>
          <w:rFonts w:cs="Arial"/>
        </w:rPr>
        <w:t>και</w:t>
      </w:r>
      <w:r w:rsidRPr="006603BB">
        <w:rPr>
          <w:bCs/>
          <w:sz w:val="24"/>
          <w:szCs w:val="24"/>
        </w:rPr>
        <w:t xml:space="preserve"> </w:t>
      </w:r>
      <w:r w:rsidR="00A86D7B" w:rsidRPr="006603BB">
        <w:rPr>
          <w:bCs/>
        </w:rPr>
        <w:t>θα βαρύνει το ΤΔΠ</w:t>
      </w:r>
      <w:r w:rsidRPr="006603BB">
        <w:rPr>
          <w:bCs/>
        </w:rPr>
        <w:t xml:space="preserve"> </w:t>
      </w:r>
      <w:r w:rsidRPr="006603BB">
        <w:rPr>
          <w:rFonts w:cs="Tahoma"/>
        </w:rPr>
        <w:t xml:space="preserve">της Πράξης: </w:t>
      </w:r>
      <w:r w:rsidRPr="006603BB">
        <w:rPr>
          <w:bCs/>
        </w:rPr>
        <w:t>«</w:t>
      </w:r>
      <w:r w:rsidR="0093494B" w:rsidRPr="006603BB">
        <w:rPr>
          <w:bCs/>
        </w:rPr>
        <w:t>Κέντρα Δια Βίου Μάθησης (ΚΔΒΜ) –Νέα Φάση</w:t>
      </w:r>
      <w:r w:rsidRPr="006603BB">
        <w:rPr>
          <w:bCs/>
        </w:rPr>
        <w:t xml:space="preserve">» με κωδικό ΟΠΣ </w:t>
      </w:r>
      <w:r w:rsidR="0093494B" w:rsidRPr="006603BB">
        <w:rPr>
          <w:bCs/>
        </w:rPr>
        <w:t>5002212</w:t>
      </w:r>
      <w:r w:rsidRPr="006603BB">
        <w:rPr>
          <w:bCs/>
        </w:rPr>
        <w:t xml:space="preserve"> στο πλαίσιο του </w:t>
      </w:r>
      <w:r w:rsidR="002C72FC" w:rsidRPr="006603BB">
        <w:rPr>
          <w:bCs/>
        </w:rPr>
        <w:t xml:space="preserve">Υποέργου </w:t>
      </w:r>
      <w:r w:rsidR="00063D5D" w:rsidRPr="006603BB">
        <w:rPr>
          <w:bCs/>
        </w:rPr>
        <w:t>2</w:t>
      </w:r>
      <w:r w:rsidR="00870E44" w:rsidRPr="006603BB">
        <w:rPr>
          <w:bCs/>
        </w:rPr>
        <w:t xml:space="preserve"> «Υλοποίηση εκπαιδευτικού έργου σε Περιφέρειες </w:t>
      </w:r>
      <w:r w:rsidR="00063D5D" w:rsidRPr="006603BB">
        <w:rPr>
          <w:bCs/>
        </w:rPr>
        <w:t>ΛΑΠ</w:t>
      </w:r>
      <w:r w:rsidR="00870E44" w:rsidRPr="006603BB">
        <w:rPr>
          <w:bCs/>
        </w:rPr>
        <w:t>»</w:t>
      </w:r>
      <w:r w:rsidR="001A223B" w:rsidRPr="006603BB">
        <w:rPr>
          <w:bCs/>
        </w:rPr>
        <w:t>.</w:t>
      </w:r>
      <w:r w:rsidR="001E24C3">
        <w:rPr>
          <w:bCs/>
        </w:rPr>
        <w:t xml:space="preserve"> </w:t>
      </w:r>
    </w:p>
    <w:p w:rsidR="00A86D7B" w:rsidRPr="00A86D7B" w:rsidRDefault="00A86D7B" w:rsidP="009D0CE9">
      <w:pPr>
        <w:jc w:val="both"/>
        <w:rPr>
          <w:bCs/>
        </w:rPr>
      </w:pPr>
      <w:r w:rsidRPr="00A86D7B">
        <w:t>Το έργο συγχρηματοδοτείται από την Ελλάδα και την Ευρωπαϊκή Ένωση (Ευρωπαϊκό Κοινωνικό Ταμείο) και την Πρωτοβουλία για την Απασχόληση των Νέων (ΠΑΝ) μέσω του Επιχειρησιακού Προγράμματος «Ανάπτυξη Ανθρώπινου Δυναμικού, Εκπαίδευση και Διά Βίου Μάθηση».</w:t>
      </w:r>
    </w:p>
    <w:p w:rsidR="009D0CE9" w:rsidRPr="009D0CE9" w:rsidRDefault="009D0CE9" w:rsidP="009D0CE9">
      <w:pPr>
        <w:jc w:val="both"/>
        <w:rPr>
          <w:lang w:eastAsia="en-US"/>
        </w:rPr>
      </w:pPr>
      <w:r w:rsidRPr="009D0CE9">
        <w:rPr>
          <w:lang w:eastAsia="en-US"/>
        </w:rPr>
        <w:t>Όλες οι τιμές νοούνται για εμπόρευμα παραδοτέο, ελεύθερο από δασμούς και τέλη, συμπεριλαμβανομένου Φ.Π.Α..</w:t>
      </w:r>
    </w:p>
    <w:p w:rsidR="009D0CE9" w:rsidRPr="009D0CE9" w:rsidRDefault="009D0CE9" w:rsidP="009D0CE9">
      <w:pPr>
        <w:jc w:val="both"/>
        <w:rPr>
          <w:lang w:eastAsia="en-US"/>
        </w:rPr>
      </w:pPr>
      <w:r w:rsidRPr="009D0CE9">
        <w:rPr>
          <w:lang w:eastAsia="en-US"/>
        </w:rPr>
        <w:t xml:space="preserve">Για τη σύνταξη του προϋπολογισμού της </w:t>
      </w:r>
      <w:r>
        <w:rPr>
          <w:lang w:eastAsia="en-US"/>
        </w:rPr>
        <w:t>παρούσας</w:t>
      </w:r>
      <w:r w:rsidRPr="009D0CE9">
        <w:rPr>
          <w:lang w:eastAsia="en-US"/>
        </w:rPr>
        <w:t xml:space="preserve"> υπολογίστηκε ως ενδεικτική τιμή ανά </w:t>
      </w:r>
      <w:r w:rsidRPr="00BC042D">
        <w:rPr>
          <w:lang w:eastAsia="en-US"/>
        </w:rPr>
        <w:t xml:space="preserve">λίτρο </w:t>
      </w:r>
      <w:r w:rsidR="00906302" w:rsidRPr="00BC042D">
        <w:rPr>
          <w:lang w:eastAsia="en-US"/>
        </w:rPr>
        <w:t>1</w:t>
      </w:r>
      <w:r w:rsidRPr="00BC042D">
        <w:rPr>
          <w:lang w:eastAsia="en-US"/>
        </w:rPr>
        <w:t>,</w:t>
      </w:r>
      <w:r w:rsidR="00906302" w:rsidRPr="00BC042D">
        <w:rPr>
          <w:lang w:eastAsia="en-US"/>
        </w:rPr>
        <w:t>00 €.</w:t>
      </w:r>
    </w:p>
    <w:p w:rsidR="00F63D50" w:rsidRPr="009D0CE9" w:rsidRDefault="00F63D50" w:rsidP="00F63D50">
      <w:pPr>
        <w:jc w:val="both"/>
        <w:rPr>
          <w:bCs/>
        </w:rPr>
      </w:pPr>
      <w:r w:rsidRPr="00F63D50">
        <w:rPr>
          <w:bCs/>
        </w:rPr>
        <w:t xml:space="preserve">Σημειώνεται ότι </w:t>
      </w:r>
      <w:r>
        <w:rPr>
          <w:bCs/>
        </w:rPr>
        <w:t xml:space="preserve">η </w:t>
      </w:r>
      <w:r w:rsidRPr="00F63D50">
        <w:rPr>
          <w:bCs/>
        </w:rPr>
        <w:t>ποσότητ</w:t>
      </w:r>
      <w:r>
        <w:rPr>
          <w:bCs/>
        </w:rPr>
        <w:t xml:space="preserve">α </w:t>
      </w:r>
      <w:r w:rsidRPr="00BC042D">
        <w:rPr>
          <w:bCs/>
        </w:rPr>
        <w:t xml:space="preserve">των </w:t>
      </w:r>
      <w:r w:rsidR="000C251D" w:rsidRPr="00BC042D">
        <w:rPr>
          <w:bCs/>
        </w:rPr>
        <w:t xml:space="preserve">4.000,00 </w:t>
      </w:r>
      <w:proofErr w:type="spellStart"/>
      <w:r w:rsidRPr="00BC042D">
        <w:rPr>
          <w:bCs/>
          <w:lang w:val="en-US"/>
        </w:rPr>
        <w:t>lt</w:t>
      </w:r>
      <w:proofErr w:type="spellEnd"/>
      <w:r w:rsidRPr="00BC042D">
        <w:rPr>
          <w:bCs/>
        </w:rPr>
        <w:t xml:space="preserve"> </w:t>
      </w:r>
      <w:r w:rsidR="00093569" w:rsidRPr="00BC042D">
        <w:rPr>
          <w:bCs/>
        </w:rPr>
        <w:t>είναι</w:t>
      </w:r>
      <w:r w:rsidRPr="00F63D50">
        <w:rPr>
          <w:bCs/>
        </w:rPr>
        <w:t xml:space="preserve"> ενδεικτικ</w:t>
      </w:r>
      <w:r>
        <w:rPr>
          <w:bCs/>
        </w:rPr>
        <w:t>ή</w:t>
      </w:r>
      <w:r w:rsidRPr="00F63D50">
        <w:rPr>
          <w:bCs/>
        </w:rPr>
        <w:t xml:space="preserve"> των  αναγκών</w:t>
      </w:r>
      <w:r>
        <w:rPr>
          <w:bCs/>
        </w:rPr>
        <w:t xml:space="preserve"> </w:t>
      </w:r>
      <w:r w:rsidRPr="00781CF4">
        <w:rPr>
          <w:bCs/>
        </w:rPr>
        <w:t xml:space="preserve">του Κ.Δ.Β.Μ. </w:t>
      </w:r>
      <w:proofErr w:type="spellStart"/>
      <w:r w:rsidR="00740E10" w:rsidRPr="00781CF4">
        <w:rPr>
          <w:bCs/>
        </w:rPr>
        <w:t>Τρ</w:t>
      </w:r>
      <w:r w:rsidR="00063D5D" w:rsidRPr="00781CF4">
        <w:rPr>
          <w:bCs/>
        </w:rPr>
        <w:t>ικ</w:t>
      </w:r>
      <w:r w:rsidR="001C70D5">
        <w:rPr>
          <w:bCs/>
        </w:rPr>
        <w:t>κα</w:t>
      </w:r>
      <w:r w:rsidR="000164B5">
        <w:rPr>
          <w:bCs/>
        </w:rPr>
        <w:t>ίω</w:t>
      </w:r>
      <w:r w:rsidR="00063D5D" w:rsidRPr="00781CF4">
        <w:rPr>
          <w:bCs/>
        </w:rPr>
        <w:t>ν</w:t>
      </w:r>
      <w:proofErr w:type="spellEnd"/>
      <w:r w:rsidR="00740E10">
        <w:rPr>
          <w:bCs/>
        </w:rPr>
        <w:t>.</w:t>
      </w:r>
      <w:r w:rsidRPr="00F63D50">
        <w:rPr>
          <w:bCs/>
        </w:rPr>
        <w:t xml:space="preserve">  Η Αναθέτουσα Αρχή δεν υποχρεούται να προμηθευτεί το σύνολο τ</w:t>
      </w:r>
      <w:r>
        <w:rPr>
          <w:bCs/>
        </w:rPr>
        <w:t>ης</w:t>
      </w:r>
      <w:r w:rsidRPr="00F63D50">
        <w:rPr>
          <w:bCs/>
        </w:rPr>
        <w:t xml:space="preserve"> ποσ</w:t>
      </w:r>
      <w:r>
        <w:rPr>
          <w:bCs/>
        </w:rPr>
        <w:t>ό</w:t>
      </w:r>
      <w:r w:rsidRPr="00F63D50">
        <w:rPr>
          <w:bCs/>
        </w:rPr>
        <w:t>τ</w:t>
      </w:r>
      <w:r>
        <w:rPr>
          <w:bCs/>
        </w:rPr>
        <w:t>η</w:t>
      </w:r>
      <w:r w:rsidRPr="00F63D50">
        <w:rPr>
          <w:bCs/>
        </w:rPr>
        <w:t>τ</w:t>
      </w:r>
      <w:r>
        <w:rPr>
          <w:bCs/>
        </w:rPr>
        <w:t>ας.</w:t>
      </w:r>
    </w:p>
    <w:p w:rsidR="00FD4F58" w:rsidRDefault="00025D52" w:rsidP="005205C6">
      <w:pPr>
        <w:pStyle w:val="1"/>
      </w:pPr>
      <w:r w:rsidRPr="00025D52">
        <w:t>ΔΗΜΟΣΙΟΤΗΤΑ</w:t>
      </w:r>
      <w:r w:rsidR="00B51FA6">
        <w:t xml:space="preserve"> / ΔΙΕΥΚΡΙΝΗΣΕΙΣ</w:t>
      </w:r>
    </w:p>
    <w:p w:rsidR="00FC4030" w:rsidRPr="00FC4030" w:rsidRDefault="00025D52" w:rsidP="004B6369">
      <w:pPr>
        <w:pStyle w:val="a5"/>
        <w:spacing w:line="276" w:lineRule="auto"/>
        <w:ind w:left="0"/>
        <w:jc w:val="both"/>
        <w:rPr>
          <w:rFonts w:ascii="Calibri" w:hAnsi="Calibri" w:cs="Arial"/>
          <w:sz w:val="22"/>
          <w:szCs w:val="22"/>
        </w:rPr>
      </w:pPr>
      <w:r>
        <w:rPr>
          <w:rFonts w:ascii="Calibri" w:hAnsi="Calibri" w:cs="Arial"/>
          <w:sz w:val="22"/>
          <w:szCs w:val="22"/>
        </w:rPr>
        <w:t>Η παρούσα θα δημοσιευτεί στην ιστοσελίδα της Αναθέτουσας Αρχής στη διεύθυνση (</w:t>
      </w:r>
      <w:r>
        <w:rPr>
          <w:rFonts w:ascii="Calibri" w:hAnsi="Calibri" w:cs="Arial"/>
          <w:sz w:val="22"/>
          <w:szCs w:val="22"/>
          <w:lang w:val="en-US"/>
        </w:rPr>
        <w:t>URL</w:t>
      </w:r>
      <w:r w:rsidRPr="00025D52">
        <w:rPr>
          <w:rFonts w:ascii="Calibri" w:hAnsi="Calibri" w:cs="Arial"/>
          <w:sz w:val="22"/>
          <w:szCs w:val="22"/>
        </w:rPr>
        <w:t xml:space="preserve">) : </w:t>
      </w:r>
      <w:hyperlink r:id="rId8" w:history="1">
        <w:r w:rsidRPr="000F68F5">
          <w:rPr>
            <w:rStyle w:val="-"/>
            <w:rFonts w:ascii="Calibri" w:hAnsi="Calibri" w:cs="Arial"/>
            <w:sz w:val="22"/>
            <w:szCs w:val="22"/>
            <w:lang w:val="en-US"/>
          </w:rPr>
          <w:t>www</w:t>
        </w:r>
        <w:r w:rsidRPr="00025D52">
          <w:rPr>
            <w:rStyle w:val="-"/>
            <w:rFonts w:ascii="Calibri" w:hAnsi="Calibri" w:cs="Arial"/>
            <w:sz w:val="22"/>
            <w:szCs w:val="22"/>
          </w:rPr>
          <w:t>.</w:t>
        </w:r>
        <w:proofErr w:type="spellStart"/>
        <w:r w:rsidRPr="000F68F5">
          <w:rPr>
            <w:rStyle w:val="-"/>
            <w:rFonts w:ascii="Calibri" w:hAnsi="Calibri" w:cs="Arial"/>
            <w:sz w:val="22"/>
            <w:szCs w:val="22"/>
            <w:lang w:val="en-US"/>
          </w:rPr>
          <w:t>inedivim</w:t>
        </w:r>
        <w:proofErr w:type="spellEnd"/>
        <w:r w:rsidRPr="00025D52">
          <w:rPr>
            <w:rStyle w:val="-"/>
            <w:rFonts w:ascii="Calibri" w:hAnsi="Calibri" w:cs="Arial"/>
            <w:sz w:val="22"/>
            <w:szCs w:val="22"/>
          </w:rPr>
          <w:t>.</w:t>
        </w:r>
        <w:r w:rsidRPr="000F68F5">
          <w:rPr>
            <w:rStyle w:val="-"/>
            <w:rFonts w:ascii="Calibri" w:hAnsi="Calibri" w:cs="Arial"/>
            <w:sz w:val="22"/>
            <w:szCs w:val="22"/>
            <w:lang w:val="en-US"/>
          </w:rPr>
          <w:t>gr</w:t>
        </w:r>
      </w:hyperlink>
      <w:r w:rsidR="00FC4030" w:rsidRPr="00FC4030">
        <w:rPr>
          <w:rFonts w:ascii="Calibri" w:hAnsi="Calibri" w:cs="Arial"/>
          <w:sz w:val="22"/>
          <w:szCs w:val="22"/>
        </w:rPr>
        <w:t>.</w:t>
      </w:r>
    </w:p>
    <w:p w:rsidR="00B51FA6" w:rsidRDefault="00B51FA6" w:rsidP="004B6369">
      <w:pPr>
        <w:pStyle w:val="a5"/>
        <w:spacing w:line="276" w:lineRule="auto"/>
        <w:ind w:left="0"/>
        <w:jc w:val="both"/>
        <w:rPr>
          <w:rFonts w:ascii="Calibri" w:hAnsi="Calibri" w:cs="Arial"/>
          <w:sz w:val="22"/>
          <w:szCs w:val="22"/>
        </w:rPr>
      </w:pPr>
      <w:r>
        <w:rPr>
          <w:rFonts w:ascii="Calibri" w:hAnsi="Calibri" w:cs="Arial"/>
          <w:sz w:val="22"/>
          <w:szCs w:val="22"/>
        </w:rPr>
        <w:t>Για την παροχή διευκρινήσεων οι υποψήφιοι ανάδοχοι μπορούν να απευθύνοντα</w:t>
      </w:r>
      <w:r w:rsidR="0093494B">
        <w:rPr>
          <w:rFonts w:ascii="Calibri" w:hAnsi="Calibri" w:cs="Arial"/>
          <w:sz w:val="22"/>
          <w:szCs w:val="22"/>
        </w:rPr>
        <w:t xml:space="preserve">ι στα στοιχεία επικοινωνίας </w:t>
      </w:r>
      <w:r w:rsidR="00093569" w:rsidRPr="00063D5D">
        <w:rPr>
          <w:rFonts w:ascii="Calibri" w:hAnsi="Calibri" w:cs="Arial"/>
          <w:sz w:val="22"/>
          <w:szCs w:val="22"/>
        </w:rPr>
        <w:t>που αναγράφονται στην 1</w:t>
      </w:r>
      <w:r w:rsidR="00093569" w:rsidRPr="00063D5D">
        <w:rPr>
          <w:rFonts w:ascii="Calibri" w:hAnsi="Calibri" w:cs="Arial"/>
          <w:sz w:val="22"/>
          <w:szCs w:val="22"/>
          <w:vertAlign w:val="superscript"/>
        </w:rPr>
        <w:t>η</w:t>
      </w:r>
      <w:r w:rsidR="00093569" w:rsidRPr="00063D5D">
        <w:rPr>
          <w:rFonts w:ascii="Calibri" w:hAnsi="Calibri" w:cs="Arial"/>
          <w:sz w:val="22"/>
          <w:szCs w:val="22"/>
        </w:rPr>
        <w:t xml:space="preserve"> σελίδα της παρούσης.</w:t>
      </w:r>
      <w:r w:rsidR="00093569">
        <w:rPr>
          <w:rFonts w:ascii="Calibri" w:hAnsi="Calibri" w:cs="Arial"/>
          <w:sz w:val="22"/>
          <w:szCs w:val="22"/>
        </w:rPr>
        <w:t xml:space="preserve"> </w:t>
      </w:r>
    </w:p>
    <w:p w:rsidR="00331B3B" w:rsidRDefault="005205C6" w:rsidP="005205C6">
      <w:pPr>
        <w:pStyle w:val="1"/>
      </w:pPr>
      <w:r>
        <w:lastRenderedPageBreak/>
        <w:t>ΚΡΙΤΗΡΙΟ ΑΝΑΘΕΣΗΣ</w:t>
      </w:r>
    </w:p>
    <w:p w:rsidR="005205C6" w:rsidRDefault="00284181" w:rsidP="00284181">
      <w:pPr>
        <w:jc w:val="both"/>
        <w:rPr>
          <w:lang w:eastAsia="en-US"/>
        </w:rPr>
      </w:pPr>
      <w:r>
        <w:rPr>
          <w:rFonts w:cs="Calibri"/>
        </w:rPr>
        <w:t>Κ</w:t>
      </w:r>
      <w:r w:rsidRPr="00D3692C">
        <w:rPr>
          <w:rFonts w:cs="Calibri"/>
        </w:rPr>
        <w:t xml:space="preserve">ριτήριο </w:t>
      </w:r>
      <w:r>
        <w:rPr>
          <w:rFonts w:cs="Calibri"/>
        </w:rPr>
        <w:t xml:space="preserve">ανάθεσης της παρούσας είναι </w:t>
      </w:r>
      <w:r w:rsidRPr="00D3692C">
        <w:rPr>
          <w:rFonts w:cs="Calibri"/>
        </w:rPr>
        <w:t xml:space="preserve"> η </w:t>
      </w:r>
      <w:proofErr w:type="spellStart"/>
      <w:r>
        <w:rPr>
          <w:rFonts w:cs="Calibri"/>
        </w:rPr>
        <w:t>συμφερότερη</w:t>
      </w:r>
      <w:proofErr w:type="spellEnd"/>
      <w:r>
        <w:rPr>
          <w:rFonts w:cs="Calibri"/>
        </w:rPr>
        <w:t xml:space="preserve"> </w:t>
      </w:r>
      <w:r w:rsidRPr="00D3692C">
        <w:rPr>
          <w:rFonts w:cs="Calibri"/>
        </w:rPr>
        <w:t>οικονομική προσφορά</w:t>
      </w:r>
      <w:r>
        <w:rPr>
          <w:rFonts w:cs="Calibri"/>
        </w:rPr>
        <w:t xml:space="preserve"> βάσει τιμής (χαμηλότερη οικονομική προσφορά</w:t>
      </w:r>
      <w:r w:rsidRPr="00EE62F5">
        <w:rPr>
          <w:rFonts w:cs="Calibri"/>
        </w:rPr>
        <w:t xml:space="preserve">), </w:t>
      </w:r>
      <w:r w:rsidR="00093569" w:rsidRPr="00EE62F5">
        <w:t xml:space="preserve">η </w:t>
      </w:r>
      <w:r w:rsidRPr="00EE62F5">
        <w:t xml:space="preserve">οποία θα προκύψει κατά την προσφερόμενη έκπτωση επί τοις εκατό στη Μέση Λιανική Τιμή πώλησης του καυσίμου την ημέρα παράδοσης, </w:t>
      </w:r>
      <w:r w:rsidRPr="00EE62F5">
        <w:rPr>
          <w:lang w:eastAsia="en-US"/>
        </w:rPr>
        <w:t>όπως αυτή προκύπτει από το εβδομαδιαίο Δελτίο Επισκόπησης τιμών καυσίμων, που εκδίδεται από το Παρατηρητήριο Τιμών Υγρών Καυσίμων του Υπουργείου Ανάπτυξης &amp; Επενδύσεων</w:t>
      </w:r>
      <w:r>
        <w:rPr>
          <w:lang w:eastAsia="en-US"/>
        </w:rPr>
        <w:t xml:space="preserve"> </w:t>
      </w:r>
      <w:r w:rsidRPr="0068098E">
        <w:rPr>
          <w:lang w:eastAsia="en-US"/>
        </w:rPr>
        <w:t>(βλ.</w:t>
      </w:r>
      <w:r>
        <w:rPr>
          <w:lang w:eastAsia="en-US"/>
        </w:rPr>
        <w:t xml:space="preserve"> </w:t>
      </w:r>
      <w:r w:rsidRPr="0068098E">
        <w:rPr>
          <w:lang w:eastAsia="en-US"/>
        </w:rPr>
        <w:t xml:space="preserve">ιστοσελίδα </w:t>
      </w:r>
      <w:hyperlink r:id="rId9" w:history="1">
        <w:r w:rsidRPr="00F20BF7">
          <w:rPr>
            <w:rStyle w:val="-"/>
            <w:lang w:eastAsia="en-US"/>
          </w:rPr>
          <w:t>http://www.fuelprices.gr/CheckPrices</w:t>
        </w:r>
      </w:hyperlink>
      <w:r w:rsidRPr="0068098E">
        <w:rPr>
          <w:lang w:eastAsia="en-US"/>
        </w:rPr>
        <w:t>)</w:t>
      </w:r>
      <w:r>
        <w:rPr>
          <w:lang w:eastAsia="en-US"/>
        </w:rPr>
        <w:t xml:space="preserve"> για την περιφερειακή ενότητα </w:t>
      </w:r>
      <w:r w:rsidR="00063D5D">
        <w:rPr>
          <w:lang w:eastAsia="en-US"/>
        </w:rPr>
        <w:t>Τρικ</w:t>
      </w:r>
      <w:r w:rsidR="003774B2">
        <w:rPr>
          <w:lang w:eastAsia="en-US"/>
        </w:rPr>
        <w:t>άλων</w:t>
      </w:r>
      <w:r w:rsidR="004A735B" w:rsidRPr="004A735B">
        <w:rPr>
          <w:lang w:eastAsia="en-US"/>
        </w:rPr>
        <w:t xml:space="preserve"> </w:t>
      </w:r>
      <w:r>
        <w:rPr>
          <w:lang w:eastAsia="en-US"/>
        </w:rPr>
        <w:t>κατά την ημερομηνία παράδοσης.</w:t>
      </w:r>
    </w:p>
    <w:p w:rsidR="00F63D50" w:rsidRDefault="009A6CCB" w:rsidP="009A6CCB">
      <w:pPr>
        <w:pStyle w:val="1"/>
        <w:rPr>
          <w:lang w:eastAsia="en-US"/>
        </w:rPr>
      </w:pPr>
      <w:r>
        <w:rPr>
          <w:lang w:eastAsia="en-US"/>
        </w:rPr>
        <w:t>ΔΙΑΡΚΕΙΑ ΤΗΣ ΣΥΜΒΑΣΗΣ</w:t>
      </w:r>
    </w:p>
    <w:p w:rsidR="009A6CCB" w:rsidRPr="009A6CCB" w:rsidRDefault="009A6CCB" w:rsidP="009A6CCB">
      <w:pPr>
        <w:rPr>
          <w:lang w:eastAsia="en-US"/>
        </w:rPr>
      </w:pPr>
      <w:r>
        <w:rPr>
          <w:lang w:eastAsia="en-US"/>
        </w:rPr>
        <w:t>Η διάρκεια της σύμβασης ορίζεται από την ημερομηνία υπογραφής του συμφωνητικού έως την 30/4/2020, με την επιφύλαξη της εξάντλησης της οριζόμενης προϋπολογισθείσας</w:t>
      </w:r>
      <w:r w:rsidR="002D48D0">
        <w:rPr>
          <w:lang w:eastAsia="en-US"/>
        </w:rPr>
        <w:t xml:space="preserve"> </w:t>
      </w:r>
      <w:r>
        <w:rPr>
          <w:lang w:eastAsia="en-US"/>
        </w:rPr>
        <w:t xml:space="preserve">δαπάνης </w:t>
      </w:r>
      <w:r w:rsidRPr="00BC042D">
        <w:rPr>
          <w:lang w:eastAsia="en-US"/>
        </w:rPr>
        <w:t xml:space="preserve">ήτοι των </w:t>
      </w:r>
      <w:r w:rsidR="00906302" w:rsidRPr="00BC042D">
        <w:rPr>
          <w:lang w:eastAsia="en-US"/>
        </w:rPr>
        <w:t>4.000</w:t>
      </w:r>
      <w:r w:rsidR="00E90806" w:rsidRPr="00BC042D">
        <w:rPr>
          <w:lang w:eastAsia="en-US"/>
        </w:rPr>
        <w:t xml:space="preserve">,00 </w:t>
      </w:r>
      <w:r w:rsidRPr="00BC042D">
        <w:rPr>
          <w:lang w:eastAsia="en-US"/>
        </w:rPr>
        <w:t>€.</w:t>
      </w:r>
    </w:p>
    <w:p w:rsidR="00284181" w:rsidRPr="005205C6" w:rsidRDefault="003F0992" w:rsidP="003F0992">
      <w:pPr>
        <w:pStyle w:val="1"/>
      </w:pPr>
      <w:r>
        <w:t>ΥΠΟΒΟΛΗ ΠΡΟΣΦΟΡΑΣ</w:t>
      </w:r>
    </w:p>
    <w:p w:rsidR="00331B3B" w:rsidRDefault="003F0992" w:rsidP="00DA5BEF">
      <w:pPr>
        <w:jc w:val="both"/>
      </w:pPr>
      <w:r w:rsidRPr="00782FB0">
        <w:t>Οι προσφορές θα κατατεθούν στη</w:t>
      </w:r>
      <w:r w:rsidR="0093494B">
        <w:t>ν</w:t>
      </w:r>
      <w:r w:rsidRPr="00782FB0">
        <w:t xml:space="preserve"> </w:t>
      </w:r>
      <w:r w:rsidR="0093494B" w:rsidRPr="001D00D0">
        <w:rPr>
          <w:b/>
        </w:rPr>
        <w:t xml:space="preserve">Κεντρική </w:t>
      </w:r>
      <w:r w:rsidRPr="001D00D0">
        <w:rPr>
          <w:b/>
        </w:rPr>
        <w:t xml:space="preserve">Γραμματεία του </w:t>
      </w:r>
      <w:r w:rsidR="0093494B" w:rsidRPr="001D00D0">
        <w:rPr>
          <w:b/>
        </w:rPr>
        <w:t>Ι.ΝΕ.ΔΙ.ΒΙ.Μ.</w:t>
      </w:r>
      <w:r w:rsidRPr="001D00D0">
        <w:rPr>
          <w:b/>
        </w:rPr>
        <w:t xml:space="preserve"> </w:t>
      </w:r>
      <w:r w:rsidR="0093494B" w:rsidRPr="001D00D0">
        <w:rPr>
          <w:b/>
        </w:rPr>
        <w:t>ΑΧΑΡΝΩΝ 417 ΑΘΗΝΑ Τ.Κ. 11143</w:t>
      </w:r>
      <w:r w:rsidRPr="001D00D0">
        <w:rPr>
          <w:b/>
        </w:rPr>
        <w:t xml:space="preserve"> (</w:t>
      </w:r>
      <w:r w:rsidR="00906302" w:rsidRPr="001D00D0">
        <w:rPr>
          <w:b/>
        </w:rPr>
        <w:t>2</w:t>
      </w:r>
      <w:r w:rsidR="00906302" w:rsidRPr="001D00D0">
        <w:rPr>
          <w:b/>
          <w:vertAlign w:val="superscript"/>
        </w:rPr>
        <w:t>ος</w:t>
      </w:r>
      <w:r w:rsidR="00906302" w:rsidRPr="001D00D0">
        <w:rPr>
          <w:b/>
        </w:rPr>
        <w:t xml:space="preserve"> όροφος</w:t>
      </w:r>
      <w:r w:rsidRPr="001D00D0">
        <w:rPr>
          <w:b/>
        </w:rPr>
        <w:t xml:space="preserve">) , το αργότερο μέχρι </w:t>
      </w:r>
      <w:r w:rsidR="001D00D0">
        <w:rPr>
          <w:b/>
        </w:rPr>
        <w:t xml:space="preserve">την Πέμπτη 20 Φεβρουαρίου </w:t>
      </w:r>
      <w:r w:rsidR="009E4AA7" w:rsidRPr="001D00D0">
        <w:rPr>
          <w:b/>
        </w:rPr>
        <w:t xml:space="preserve">2020, ημέρα </w:t>
      </w:r>
      <w:r w:rsidR="001D00D0">
        <w:rPr>
          <w:b/>
        </w:rPr>
        <w:t>Πέμπτη</w:t>
      </w:r>
      <w:r w:rsidR="009E4AA7" w:rsidRPr="001D00D0">
        <w:rPr>
          <w:b/>
        </w:rPr>
        <w:t xml:space="preserve"> και ώρα 14.00</w:t>
      </w:r>
      <w:r w:rsidR="009E4AA7" w:rsidRPr="009E4AA7">
        <w:t xml:space="preserve"> </w:t>
      </w:r>
      <w:r w:rsidRPr="00BC042D">
        <w:t>μέσα</w:t>
      </w:r>
      <w:r w:rsidRPr="000C08FB">
        <w:t xml:space="preserve"> σε </w:t>
      </w:r>
      <w:r w:rsidRPr="001D00D0">
        <w:rPr>
          <w:bCs/>
          <w:u w:val="single"/>
        </w:rPr>
        <w:t>σφραγισμένο φάκελο</w:t>
      </w:r>
      <w:r w:rsidRPr="00782FB0">
        <w:rPr>
          <w:b/>
          <w:bCs/>
        </w:rPr>
        <w:t xml:space="preserve">, </w:t>
      </w:r>
      <w:r w:rsidRPr="00782FB0">
        <w:t>έξω από τον οποίο θα αναγράφονται ευκρινώς τα εξής</w:t>
      </w:r>
      <w:r>
        <w:t xml:space="preserve"> </w:t>
      </w:r>
      <w:r w:rsidRPr="00782FB0">
        <w:t>:</w:t>
      </w:r>
    </w:p>
    <w:p w:rsidR="00FD0738" w:rsidRDefault="00FD0738" w:rsidP="004B6369">
      <w:pPr>
        <w:pStyle w:val="a5"/>
        <w:spacing w:line="276" w:lineRule="auto"/>
        <w:ind w:left="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7"/>
      </w:tblGrid>
      <w:tr w:rsidR="00FD0738" w:rsidRPr="0005452D" w:rsidTr="00C45D0D">
        <w:trPr>
          <w:trHeight w:hRule="exact" w:val="340"/>
          <w:jc w:val="center"/>
        </w:trPr>
        <w:tc>
          <w:tcPr>
            <w:tcW w:w="7937" w:type="dxa"/>
            <w:shd w:val="clear" w:color="auto" w:fill="D9D9D9"/>
          </w:tcPr>
          <w:p w:rsidR="00FD0738" w:rsidRPr="0005452D" w:rsidRDefault="00FD0738" w:rsidP="00C45D0D">
            <w:pPr>
              <w:rPr>
                <w:b/>
                <w:bCs/>
              </w:rPr>
            </w:pPr>
            <w:r w:rsidRPr="0005452D">
              <w:t xml:space="preserve">ΣΤΟΙΧΕΙΑ ΤΟΥ ΠΡΟΣΦΕΡΟΝΤΑ </w:t>
            </w:r>
            <w:r w:rsidRPr="0005452D">
              <w:rPr>
                <w:i/>
              </w:rPr>
              <w:t xml:space="preserve">(Επωνυμία, </w:t>
            </w:r>
            <w:proofErr w:type="spellStart"/>
            <w:r w:rsidRPr="0005452D">
              <w:rPr>
                <w:i/>
              </w:rPr>
              <w:t>δ.τ</w:t>
            </w:r>
            <w:proofErr w:type="spellEnd"/>
            <w:r w:rsidRPr="0005452D">
              <w:rPr>
                <w:i/>
              </w:rPr>
              <w:t>., Διεύθυνση, Τηλέφωνο)</w:t>
            </w:r>
          </w:p>
        </w:tc>
      </w:tr>
      <w:tr w:rsidR="0093494B" w:rsidRPr="0005452D" w:rsidTr="00C45D0D">
        <w:trPr>
          <w:trHeight w:hRule="exact" w:val="340"/>
          <w:jc w:val="center"/>
        </w:trPr>
        <w:tc>
          <w:tcPr>
            <w:tcW w:w="7937" w:type="dxa"/>
            <w:shd w:val="clear" w:color="auto" w:fill="D9D9D9"/>
          </w:tcPr>
          <w:p w:rsidR="0093494B" w:rsidRPr="0093494B" w:rsidRDefault="0093494B" w:rsidP="00C45D0D">
            <w:r>
              <w:t>ΠΡΟΣ</w:t>
            </w:r>
            <w:r w:rsidRPr="0093494B">
              <w:t xml:space="preserve">: </w:t>
            </w:r>
            <w:r w:rsidRPr="00EE7E77">
              <w:t>ΚΕΝΤΡΙΚΗ ΟΜΑΔΑ ΕΡΓΟΥ Κ.Δ.Β.Μ</w:t>
            </w:r>
            <w:r w:rsidRPr="0093494B">
              <w:rPr>
                <w:color w:val="FF0000"/>
              </w:rPr>
              <w:t>.</w:t>
            </w:r>
          </w:p>
        </w:tc>
      </w:tr>
      <w:tr w:rsidR="00FD0738" w:rsidRPr="0005452D" w:rsidTr="00C45D0D">
        <w:trPr>
          <w:trHeight w:hRule="exact" w:val="340"/>
          <w:jc w:val="center"/>
        </w:trPr>
        <w:tc>
          <w:tcPr>
            <w:tcW w:w="7937" w:type="dxa"/>
            <w:shd w:val="clear" w:color="auto" w:fill="D9D9D9"/>
          </w:tcPr>
          <w:p w:rsidR="00FD0738" w:rsidRPr="00623A6C" w:rsidRDefault="00FD0738" w:rsidP="00C12B5C">
            <w:pPr>
              <w:rPr>
                <w:b/>
                <w:bCs/>
              </w:rPr>
            </w:pPr>
            <w:r w:rsidRPr="0005452D">
              <w:rPr>
                <w:bCs/>
              </w:rPr>
              <w:t>ΠΡΟΣΦΟΡΑ</w:t>
            </w:r>
            <w:r w:rsidRPr="0005452D">
              <w:t xml:space="preserve"> ΓΙΑ </w:t>
            </w:r>
            <w:r>
              <w:t>ΠΡΟΜΗΘΕΙΑ ΠΕΤΡΕΛΑΙΟΥ</w:t>
            </w:r>
            <w:r w:rsidRPr="0005452D">
              <w:t xml:space="preserve"> </w:t>
            </w:r>
            <w:r w:rsidR="00F91CD4" w:rsidRPr="001866F4">
              <w:t>ΘΕΡΜΑΝΣΗΣ</w:t>
            </w:r>
            <w:r w:rsidR="0093494B" w:rsidRPr="001866F4">
              <w:t xml:space="preserve"> Κ.Δ.Β.Μ</w:t>
            </w:r>
            <w:r w:rsidR="00623A6C" w:rsidRPr="001866F4">
              <w:t xml:space="preserve"> ΤΡΙ</w:t>
            </w:r>
            <w:r w:rsidR="00063D5D" w:rsidRPr="001866F4">
              <w:t>Κ</w:t>
            </w:r>
            <w:r w:rsidR="00C12B5C">
              <w:t>ΚΑΙΩ</w:t>
            </w:r>
            <w:r w:rsidR="00063D5D" w:rsidRPr="001866F4">
              <w:t>Ν</w:t>
            </w:r>
          </w:p>
        </w:tc>
      </w:tr>
      <w:tr w:rsidR="00FD0738" w:rsidRPr="0005452D" w:rsidTr="00C45D0D">
        <w:trPr>
          <w:trHeight w:hRule="exact" w:val="340"/>
          <w:jc w:val="center"/>
        </w:trPr>
        <w:tc>
          <w:tcPr>
            <w:tcW w:w="7937" w:type="dxa"/>
            <w:shd w:val="clear" w:color="auto" w:fill="D9D9D9"/>
          </w:tcPr>
          <w:p w:rsidR="00FD0738" w:rsidRPr="0005452D" w:rsidRDefault="00FD0738" w:rsidP="00C45D0D">
            <w:r w:rsidRPr="0005452D">
              <w:t>Ένδειξη:  «ΝΑ ΜΗΝ ΑΝΟΙΧΤΕΙ ΑΠΟ ΤΗΝ ΥΠΗΡΕΣΙΑ»</w:t>
            </w:r>
          </w:p>
        </w:tc>
      </w:tr>
    </w:tbl>
    <w:p w:rsidR="00FD0738" w:rsidRDefault="00FD0738" w:rsidP="004B6369">
      <w:pPr>
        <w:pStyle w:val="a5"/>
        <w:spacing w:line="276" w:lineRule="auto"/>
        <w:ind w:left="0"/>
        <w:jc w:val="both"/>
        <w:rPr>
          <w:rFonts w:ascii="Calibri" w:hAnsi="Calibri" w:cs="Arial"/>
          <w:sz w:val="22"/>
          <w:szCs w:val="22"/>
        </w:rPr>
      </w:pPr>
    </w:p>
    <w:p w:rsidR="00B51FA6" w:rsidRDefault="00B51FA6" w:rsidP="00DA5BEF">
      <w:pPr>
        <w:jc w:val="both"/>
        <w:rPr>
          <w:rFonts w:cs="Arial"/>
        </w:rPr>
      </w:pPr>
      <w:r w:rsidRPr="00C85508">
        <w:rPr>
          <w:rFonts w:cs="Arial"/>
        </w:rPr>
        <w:t>Οι Προσφορές μπορούν να αποστέλλονται με οιοδήποτε τρόπο, επί αποδείξει, με την προϋπόθ</w:t>
      </w:r>
      <w:r>
        <w:rPr>
          <w:rFonts w:cs="Arial"/>
        </w:rPr>
        <w:t xml:space="preserve">εση ότι αυτές περιέρχονται </w:t>
      </w:r>
      <w:r w:rsidR="0088251A" w:rsidRPr="0088251A">
        <w:rPr>
          <w:rFonts w:cs="Arial"/>
        </w:rPr>
        <w:t xml:space="preserve">στην </w:t>
      </w:r>
      <w:r w:rsidR="0088251A" w:rsidRPr="00EE7E77">
        <w:rPr>
          <w:rFonts w:cs="Arial"/>
        </w:rPr>
        <w:t xml:space="preserve">Κεντρική Γραμματεία του Ι.ΝΕ.ΔΙ.ΒΙ.Μ. </w:t>
      </w:r>
      <w:r w:rsidRPr="00C85508">
        <w:rPr>
          <w:rFonts w:cs="Arial"/>
        </w:rPr>
        <w:t>μέχρι την καθορισμένη ημέρα και ώρα, με ευθύνη του ενδιαφερόμενου</w:t>
      </w:r>
      <w:r>
        <w:rPr>
          <w:rFonts w:cs="Arial"/>
        </w:rPr>
        <w:t>.</w:t>
      </w:r>
    </w:p>
    <w:p w:rsidR="00B51FA6" w:rsidRDefault="00B51FA6" w:rsidP="00DA5BEF">
      <w:pPr>
        <w:jc w:val="both"/>
      </w:pPr>
      <w:r w:rsidRPr="00613667">
        <w:t>Προσφορά που είτε υποβλήθηκε μετά την καθορισμένη ημερομηνία και ώρα, είτε ταχυδρομήθηκε έγκαιρα αλλά δεν έφθασε έγκαιρα στην Υπηρεσία, δε θα λαμβάνεται υπόψη και θα επιστρέφεται στον ενδιαφερόμενο.</w:t>
      </w:r>
    </w:p>
    <w:p w:rsidR="00DA5BEF" w:rsidRDefault="00DA5BEF" w:rsidP="00DA5BEF">
      <w:pPr>
        <w:jc w:val="both"/>
      </w:pPr>
      <w:r>
        <w:t>Δεν επιτρέπονται αντιπροσφορές και εναλλακτικές προσφορές.</w:t>
      </w:r>
    </w:p>
    <w:p w:rsidR="00FC4030" w:rsidRPr="00FC4030" w:rsidRDefault="00FC4030" w:rsidP="00DA5BEF">
      <w:pPr>
        <w:jc w:val="both"/>
        <w:rPr>
          <w:rFonts w:cs="Arial"/>
        </w:rPr>
      </w:pPr>
      <w:r>
        <w:t>Ως χρόνος ισχύος των προσφορών ορίζονται οι τριάντα ημερολογιακές ημέρες από την ημερομηνία αποσφράγισης των προσφορών.</w:t>
      </w:r>
    </w:p>
    <w:p w:rsidR="00331B3B" w:rsidRDefault="00B51FA6" w:rsidP="00FD0738">
      <w:pPr>
        <w:pStyle w:val="1"/>
      </w:pPr>
      <w:r>
        <w:t>ΠΕΡΙΕΧΟΜΕΝΟ ΠΡΟΣΦΟΡΑΣ</w:t>
      </w:r>
    </w:p>
    <w:p w:rsidR="00B51FA6" w:rsidRPr="00FC4030" w:rsidRDefault="00B51FA6" w:rsidP="005B630F">
      <w:r>
        <w:t xml:space="preserve">Η προσφορά θα είναι σύμφωνη με το υπόδειγμα του </w:t>
      </w:r>
      <w:r w:rsidR="00FC4030" w:rsidRPr="00FC4030">
        <w:t>“</w:t>
      </w:r>
      <w:r w:rsidR="00FC4030">
        <w:t>ΕΝΤΥΠΟ ΠΡΟΣΦΟΡΑΣ</w:t>
      </w:r>
      <w:r w:rsidR="00FC4030" w:rsidRPr="00FC4030">
        <w:t>”</w:t>
      </w:r>
      <w:r>
        <w:t xml:space="preserve"> της παρούσας, το οποίο θα αναρτάται και σε επεξεργάσιμη μορφή</w:t>
      </w:r>
      <w:r w:rsidR="00DA5BEF">
        <w:t xml:space="preserve">, </w:t>
      </w:r>
      <w:r w:rsidR="00DA5BEF" w:rsidRPr="00FC4030">
        <w:t>στ</w:t>
      </w:r>
      <w:r w:rsidR="00FC4030" w:rsidRPr="00FC4030">
        <w:t>ην</w:t>
      </w:r>
      <w:r w:rsidR="00DA5BEF" w:rsidRPr="00FC4030">
        <w:t xml:space="preserve"> ιστοσελίδ</w:t>
      </w:r>
      <w:r w:rsidR="00FC4030" w:rsidRPr="00FC4030">
        <w:t>α</w:t>
      </w:r>
      <w:r w:rsidR="00DA5BEF" w:rsidRPr="00FC4030">
        <w:t xml:space="preserve"> δημοσίευσης της πρόσκλησης.</w:t>
      </w:r>
      <w:r w:rsidRPr="00FC4030">
        <w:t xml:space="preserve"> </w:t>
      </w:r>
    </w:p>
    <w:p w:rsidR="00DA5BEF" w:rsidRDefault="00DA5BEF" w:rsidP="00DA5BEF">
      <w:pPr>
        <w:pStyle w:val="1"/>
      </w:pPr>
      <w:r>
        <w:t>ΑΠΟΣΦΡΑΓΙΣΗ ΠΡΟΣΦΟΡΩΝ</w:t>
      </w:r>
    </w:p>
    <w:p w:rsidR="00DA5BEF" w:rsidRPr="001D00D0" w:rsidRDefault="00DA5BEF" w:rsidP="00DA5BEF">
      <w:pPr>
        <w:rPr>
          <w:b/>
        </w:rPr>
      </w:pPr>
      <w:r>
        <w:t xml:space="preserve">Η αποσφράγιση των προσφορών θα γίνει δημόσια, στο </w:t>
      </w:r>
      <w:r w:rsidR="001D00D0">
        <w:t xml:space="preserve">γραφείο </w:t>
      </w:r>
      <w:r w:rsidR="00BC042D" w:rsidRPr="00BC042D">
        <w:t>402</w:t>
      </w:r>
      <w:r w:rsidR="0088251A">
        <w:t xml:space="preserve"> </w:t>
      </w:r>
      <w:r>
        <w:t>τ</w:t>
      </w:r>
      <w:r w:rsidR="0088251A">
        <w:t xml:space="preserve">ων </w:t>
      </w:r>
      <w:r w:rsidR="0088251A" w:rsidRPr="00EE7E77">
        <w:t>Κ.Υ. του Ι.ΝΕ.ΔΙ.ΒΙ.Μ</w:t>
      </w:r>
      <w:r w:rsidR="0088251A">
        <w:t>.</w:t>
      </w:r>
      <w:r w:rsidR="001D00D0">
        <w:t xml:space="preserve"> (Αχαρνών 417, Αθήνα, </w:t>
      </w:r>
      <w:r w:rsidR="00D26AF6">
        <w:t>ΤΚ</w:t>
      </w:r>
      <w:r w:rsidR="001D00D0">
        <w:t xml:space="preserve"> 11143)</w:t>
      </w:r>
      <w:r w:rsidRPr="00FC4030">
        <w:t>,</w:t>
      </w:r>
      <w:r>
        <w:t xml:space="preserve"> </w:t>
      </w:r>
      <w:r w:rsidRPr="00BC042D">
        <w:t xml:space="preserve">την </w:t>
      </w:r>
      <w:r w:rsidR="00254C8A" w:rsidRPr="001D00D0">
        <w:rPr>
          <w:b/>
        </w:rPr>
        <w:t>21η-02-2020, ημέρα Παρασκευή και ώρα 11.00</w:t>
      </w:r>
      <w:r w:rsidR="001D00D0" w:rsidRPr="001D00D0">
        <w:rPr>
          <w:b/>
        </w:rPr>
        <w:t>.</w:t>
      </w:r>
    </w:p>
    <w:p w:rsidR="00DA5BEF" w:rsidRDefault="000C08FB" w:rsidP="000C08FB">
      <w:pPr>
        <w:pStyle w:val="1"/>
      </w:pPr>
      <w:r>
        <w:lastRenderedPageBreak/>
        <w:t>ΠΑΡΑΔΟΣΗ ΠΡΟΜΗΘΕΙΑΣ</w:t>
      </w:r>
    </w:p>
    <w:p w:rsidR="007E3D16" w:rsidRDefault="007E3D16" w:rsidP="007E3D16">
      <w:pPr>
        <w:jc w:val="both"/>
      </w:pPr>
      <w:r>
        <w:rPr>
          <w:lang w:eastAsia="en-US"/>
        </w:rPr>
        <w:t xml:space="preserve">Οι παραδόσεις της προμήθειας θα γίνονται τμηματικά </w:t>
      </w:r>
      <w:r>
        <w:t xml:space="preserve">σε ημερομηνία και ώρα που θα προκύψει κατόπιν συνεννόησης μεταξύ του </w:t>
      </w:r>
      <w:r w:rsidRPr="00EE7E77">
        <w:t xml:space="preserve">Κ.Δ.Β.Μ. </w:t>
      </w:r>
      <w:r>
        <w:t xml:space="preserve">και αναδόχου. Ο ανάδοχος οφείλει να παραδίδει την προμήθεια </w:t>
      </w:r>
      <w:r w:rsidRPr="00905C75">
        <w:t xml:space="preserve">εντός </w:t>
      </w:r>
      <w:r w:rsidR="002461E0" w:rsidRPr="00905C75">
        <w:t>δύο (2)</w:t>
      </w:r>
      <w:r w:rsidRPr="00905C75">
        <w:t xml:space="preserve"> εργάσιμων ημερών, από την κοινοποίηση σ΄ αυτόν έγγραφης ειδοποίησης από την Αναθέτουσα Αρχή.</w:t>
      </w:r>
      <w:r>
        <w:t xml:space="preserve">  </w:t>
      </w:r>
    </w:p>
    <w:p w:rsidR="00043180" w:rsidRDefault="007E3D16" w:rsidP="000C08FB">
      <w:r>
        <w:t>Ως τόπος παράδοσης ορίζονται</w:t>
      </w:r>
      <w:r w:rsidR="000C08FB">
        <w:t xml:space="preserve"> </w:t>
      </w:r>
      <w:r>
        <w:t>οι</w:t>
      </w:r>
      <w:r w:rsidR="000C08FB">
        <w:t xml:space="preserve"> εγκαταστά</w:t>
      </w:r>
      <w:r w:rsidR="000C08FB" w:rsidRPr="00905C75">
        <w:t xml:space="preserve">σεις του </w:t>
      </w:r>
      <w:r w:rsidR="0088251A" w:rsidRPr="00905C75">
        <w:t>Κ.Δ.Β.Μ</w:t>
      </w:r>
      <w:r w:rsidR="000C08FB" w:rsidRPr="00905C75">
        <w:t xml:space="preserve">. </w:t>
      </w:r>
      <w:r w:rsidR="00EF2FF5">
        <w:t xml:space="preserve">Δήμου </w:t>
      </w:r>
      <w:proofErr w:type="spellStart"/>
      <w:r w:rsidR="002461E0" w:rsidRPr="00905C75">
        <w:t>Τρ</w:t>
      </w:r>
      <w:r w:rsidR="005E77A0" w:rsidRPr="00905C75">
        <w:t>ικ</w:t>
      </w:r>
      <w:r w:rsidR="006E5BD2">
        <w:t>καί</w:t>
      </w:r>
      <w:r w:rsidR="005E77A0" w:rsidRPr="00905C75">
        <w:t>ων</w:t>
      </w:r>
      <w:proofErr w:type="spellEnd"/>
      <w:r w:rsidR="002461E0" w:rsidRPr="00905C75">
        <w:t xml:space="preserve">, ήτοι </w:t>
      </w:r>
      <w:r w:rsidR="005E77A0" w:rsidRPr="00905C75">
        <w:t>στην Ασκληπιού 18, Τ.Κ. 42100</w:t>
      </w:r>
      <w:r w:rsidR="002461E0" w:rsidRPr="00905C75">
        <w:t>,</w:t>
      </w:r>
      <w:r w:rsidR="00236278" w:rsidRPr="00905C75">
        <w:t xml:space="preserve"> </w:t>
      </w:r>
      <w:r w:rsidR="001D00D0">
        <w:t>Τρίκαλα.</w:t>
      </w:r>
    </w:p>
    <w:p w:rsidR="00043180" w:rsidRDefault="00043180" w:rsidP="000C08FB">
      <w:r>
        <w:t>Τα έξοδα μεταφοράς βαρύνουν αποκλειστικά τον ανάδοχο.</w:t>
      </w:r>
    </w:p>
    <w:p w:rsidR="00043180" w:rsidRDefault="00043180" w:rsidP="00043180">
      <w:pPr>
        <w:pStyle w:val="1"/>
      </w:pPr>
      <w:r>
        <w:t>ΠΑΡΑΛΑΒΗ / ΠΛΗΡΩΜΗ ΠΡΟΜΗΘΕΙΑΣ</w:t>
      </w:r>
    </w:p>
    <w:p w:rsidR="00574FFB" w:rsidRDefault="0049456B" w:rsidP="00551CD4">
      <w:pPr>
        <w:jc w:val="both"/>
      </w:pPr>
      <w:r>
        <w:t>Η παραλαβή της προμήθειας</w:t>
      </w:r>
      <w:r w:rsidRPr="0049456B">
        <w:t xml:space="preserve"> </w:t>
      </w:r>
      <w:r>
        <w:t>θα γίνε</w:t>
      </w:r>
      <w:r w:rsidR="007E3D16">
        <w:t>ται</w:t>
      </w:r>
      <w:r>
        <w:t xml:space="preserve"> από την οριζόμενη </w:t>
      </w:r>
      <w:r w:rsidRPr="00A66131">
        <w:t>επιτροπή παραλαβής</w:t>
      </w:r>
      <w:r w:rsidR="005717E6" w:rsidRPr="00A66131">
        <w:t xml:space="preserve"> με συμμετοχή και του υπε</w:t>
      </w:r>
      <w:r w:rsidR="00236278" w:rsidRPr="00A66131">
        <w:t xml:space="preserve">ύθυνου του Δήμου για το ΚΔΒΜ </w:t>
      </w:r>
      <w:proofErr w:type="spellStart"/>
      <w:r w:rsidR="00236278" w:rsidRPr="00A66131">
        <w:t>Τρικ</w:t>
      </w:r>
      <w:r w:rsidR="00A66131">
        <w:t>καίων</w:t>
      </w:r>
      <w:proofErr w:type="spellEnd"/>
      <w:r w:rsidRPr="00A66131">
        <w:t xml:space="preserve">. </w:t>
      </w:r>
      <w:r w:rsidR="00574FFB" w:rsidRPr="00A66131">
        <w:t>Η επιτροπή παραλαβής</w:t>
      </w:r>
      <w:r w:rsidR="00574FFB">
        <w:t xml:space="preserve"> συντάσσει το σχετικό πρωτόκολλο οριστικής ή μη παραλαβής εντός μίας εργάσιμης ημέρας από την παράδοση της προμήθειας το οποίο κοινοποιείτε στον ανάδοχο εφόσον το επιθυμεί.</w:t>
      </w:r>
    </w:p>
    <w:p w:rsidR="00551CD4" w:rsidRDefault="00574FFB" w:rsidP="00551CD4">
      <w:pPr>
        <w:jc w:val="both"/>
      </w:pPr>
      <w:r>
        <w:t>Για την πληρωμή ο Ανάδοχος υποχρεούται να προσκομίσει τα νόμιμα δικαιολογητικά που θα του ζητηθούν από τις υπηρεσίες του Ι.ΝΕ.ΔΙ.ΒΙ.Μ. (</w:t>
      </w:r>
      <w:r w:rsidR="00551CD4">
        <w:t xml:space="preserve">π.χ. </w:t>
      </w:r>
      <w:r>
        <w:t>τιμολόγιο, φορολογι</w:t>
      </w:r>
      <w:r w:rsidR="00551CD4">
        <w:t>κή ασφαλιστική ενημερότητα).</w:t>
      </w:r>
    </w:p>
    <w:p w:rsidR="00233308" w:rsidRPr="0049456B" w:rsidRDefault="00551CD4" w:rsidP="00551CD4">
      <w:pPr>
        <w:jc w:val="both"/>
      </w:pPr>
      <w:r>
        <w:t xml:space="preserve">Η πληρωμή θα γίνει από το Ι.ΝΕ.ΔΙ.ΒΙ.Μ. εντός 30 (τριάντα) ημερολογιακών ημερών από την ημερομηνία παράδοσης της προμήθειας και εφόσον η προμήθεια έχει παραληφθεί </w:t>
      </w:r>
      <w:r w:rsidR="007E3D16">
        <w:t>από την επιτροπή παραλαβής</w:t>
      </w:r>
      <w:r>
        <w:t xml:space="preserve">. Επί της πληρωμής θα γίνει η προβλεπόμενη από τη νομοθεσία παρακράτηση φόρου εισοδήματος.  </w:t>
      </w:r>
      <w:r w:rsidR="00574FFB">
        <w:t xml:space="preserve">  </w:t>
      </w:r>
    </w:p>
    <w:p w:rsidR="00043180" w:rsidRDefault="00043180" w:rsidP="00043180">
      <w:pPr>
        <w:pStyle w:val="1"/>
      </w:pPr>
      <w:r>
        <w:t>ΤΕΧΝΙΚΕΣ ΠΡΟΔΙΑΓΡΑΦΕΣ</w:t>
      </w:r>
    </w:p>
    <w:p w:rsidR="00043180" w:rsidRDefault="005B630F" w:rsidP="005B630F">
      <w:pPr>
        <w:jc w:val="both"/>
      </w:pPr>
      <w:r>
        <w:t xml:space="preserve">9.1 </w:t>
      </w:r>
      <w:r w:rsidR="00043180">
        <w:t>Γενικές τεχνικές προδιαγραφές καυσίμων</w:t>
      </w:r>
    </w:p>
    <w:p w:rsidR="00043180" w:rsidRDefault="00043180" w:rsidP="005B630F">
      <w:pPr>
        <w:jc w:val="both"/>
      </w:pPr>
      <w:r>
        <w:t>Το πετρέλαιο θέρμανσης θα είναι μείγμα υδρογονανθράκων καθαρό και διαυγές και δεν δύναται να περιέχει νερό ή άλλες ξένες ύλες, θα είναι δε σύμφωνο  με τις κρατικές προδιαγραφές (ΕΛ.ΔΑ.),  σύμφωνα με τα οριζόμενα στις:</w:t>
      </w:r>
    </w:p>
    <w:p w:rsidR="00043180" w:rsidRDefault="00043180" w:rsidP="005B630F">
      <w:pPr>
        <w:jc w:val="both"/>
      </w:pPr>
      <w:r>
        <w:t>i. Κ.Υ.Α. 467/2002 (ΦΕΚ 1531</w:t>
      </w:r>
      <w:r w:rsidR="00D73BB8">
        <w:t>/</w:t>
      </w:r>
      <w:r>
        <w:t xml:space="preserve"> Β΄/16-10-2003 «Προδιαγραφές και μέθοδοι ελέγχου του πετρελαίου</w:t>
      </w:r>
      <w:r w:rsidR="00D73BB8">
        <w:t xml:space="preserve"> </w:t>
      </w:r>
      <w:r>
        <w:t>θέρμανσης»,</w:t>
      </w:r>
    </w:p>
    <w:p w:rsidR="00043180" w:rsidRDefault="00043180" w:rsidP="005B630F">
      <w:pPr>
        <w:jc w:val="both"/>
      </w:pPr>
      <w:proofErr w:type="spellStart"/>
      <w:r>
        <w:t>ii</w:t>
      </w:r>
      <w:proofErr w:type="spellEnd"/>
      <w:r>
        <w:t>. Κ.Υ.Α. 468/2002 (ΦΕΚ 1273</w:t>
      </w:r>
      <w:r w:rsidR="00D73BB8">
        <w:t>/</w:t>
      </w:r>
      <w:r>
        <w:t xml:space="preserve"> Β΄/05-09-2003 – Διόρθωση Σφαλμάτων στο </w:t>
      </w:r>
      <w:r w:rsidR="00D73BB8">
        <w:t>(</w:t>
      </w:r>
      <w:r>
        <w:t xml:space="preserve">ΦΕΚ-1630 Β/03) </w:t>
      </w:r>
    </w:p>
    <w:p w:rsidR="00043180" w:rsidRDefault="00043180" w:rsidP="005B630F">
      <w:pPr>
        <w:jc w:val="both"/>
      </w:pPr>
      <w:r>
        <w:t xml:space="preserve">«Διαδικασίες χρωματισμού και </w:t>
      </w:r>
      <w:proofErr w:type="spellStart"/>
      <w:r>
        <w:t>ιχνηθέτησης</w:t>
      </w:r>
      <w:proofErr w:type="spellEnd"/>
      <w:r>
        <w:t xml:space="preserve"> πετρελαίου θέρμανσης».</w:t>
      </w:r>
    </w:p>
    <w:p w:rsidR="00D73BB8" w:rsidRPr="00D73BB8" w:rsidRDefault="00D73BB8" w:rsidP="005B630F">
      <w:pPr>
        <w:jc w:val="both"/>
        <w:rPr>
          <w:lang w:eastAsia="en-US"/>
        </w:rPr>
      </w:pPr>
      <w:r w:rsidRPr="00D73BB8">
        <w:rPr>
          <w:lang w:eastAsia="en-US"/>
        </w:rPr>
        <w:t>Το προς προμήθεια καύσιμο και το πρατήριο του προμηθευτή θα πρέπει, επίσης, να συμμορφώνονται στις διατάξεις των:</w:t>
      </w:r>
    </w:p>
    <w:p w:rsidR="00D73BB8" w:rsidRPr="00D73BB8" w:rsidRDefault="00D73BB8" w:rsidP="005B630F">
      <w:pPr>
        <w:jc w:val="both"/>
        <w:rPr>
          <w:lang w:eastAsia="en-US"/>
        </w:rPr>
      </w:pPr>
      <w:r w:rsidRPr="00D73BB8">
        <w:rPr>
          <w:lang w:eastAsia="en-US"/>
        </w:rPr>
        <w:t>i.  Κ.Υ.Α.316/2010/12 (ΦΕΚ 501 Β/29-02-2012): Προσαρμογή  της  ελληνικής νομοθεσίας, στον τομέα της  ποιότητας  καυσίμων  βενζίνης  και  ντίζελ,  προς  την  οδηγία  2009/30/Ε.Κ.  του  Ευρωπαϊκού Κοινοβουλίου και του Συμβουλίου.</w:t>
      </w:r>
    </w:p>
    <w:p w:rsidR="00D73BB8" w:rsidRPr="00D73BB8" w:rsidRDefault="00D73BB8" w:rsidP="005B630F">
      <w:pPr>
        <w:jc w:val="both"/>
        <w:rPr>
          <w:lang w:eastAsia="en-US"/>
        </w:rPr>
      </w:pPr>
      <w:proofErr w:type="spellStart"/>
      <w:r w:rsidRPr="00D73BB8">
        <w:rPr>
          <w:lang w:eastAsia="en-US"/>
        </w:rPr>
        <w:t>ii</w:t>
      </w:r>
      <w:proofErr w:type="spellEnd"/>
      <w:r w:rsidRPr="00D73BB8">
        <w:rPr>
          <w:lang w:eastAsia="en-US"/>
        </w:rPr>
        <w:t>.  Κ.Υ.Α.  21523/763/Ε-103/12  (ΦΕΚ  1439  Β/02-05-2012):  Μέτρα  για  τη  μείωση  της  ποσότητας  των ατμών βενζίνης, σε συμμόρφωση με τις διατάξεις της οδηγίας 2009/126/ΕΚ «σχετικά με τη φάση ΙΙ της ανάκτησης ατμών βενζίνης κατά τη διάρκεια του ανεφοδιασμού μηχανοκίνητων οχημάτων σε πρατήρια καυσίμων» του Ευρωπαϊκού Κοινοβουλίου και του Συμβουλίου της Ευρωπαϊκής Ένωσης της 21ης Οκτωβρίου 2009.</w:t>
      </w:r>
    </w:p>
    <w:p w:rsidR="00D73BB8" w:rsidRPr="00D73BB8" w:rsidRDefault="005B630F" w:rsidP="005B630F">
      <w:pPr>
        <w:jc w:val="both"/>
        <w:rPr>
          <w:lang w:eastAsia="en-US"/>
        </w:rPr>
      </w:pPr>
      <w:r>
        <w:rPr>
          <w:lang w:eastAsia="en-US"/>
        </w:rPr>
        <w:t xml:space="preserve">9.2 </w:t>
      </w:r>
      <w:r w:rsidR="00D73BB8" w:rsidRPr="00D73BB8">
        <w:rPr>
          <w:lang w:eastAsia="en-US"/>
        </w:rPr>
        <w:t>Ειδικές τεχνικές προδιαγραφές καυσίμων</w:t>
      </w:r>
    </w:p>
    <w:p w:rsidR="00D73BB8" w:rsidRPr="00D73BB8" w:rsidRDefault="00D73BB8" w:rsidP="005B630F">
      <w:pPr>
        <w:jc w:val="both"/>
        <w:rPr>
          <w:lang w:eastAsia="en-US"/>
        </w:rPr>
      </w:pPr>
      <w:r w:rsidRPr="00D73BB8">
        <w:rPr>
          <w:lang w:eastAsia="en-US"/>
        </w:rPr>
        <w:lastRenderedPageBreak/>
        <w:t>i.  Πρόσθετα</w:t>
      </w:r>
    </w:p>
    <w:p w:rsidR="00D73BB8" w:rsidRPr="00D73BB8" w:rsidRDefault="00D73BB8" w:rsidP="005B630F">
      <w:pPr>
        <w:jc w:val="both"/>
        <w:rPr>
          <w:lang w:eastAsia="en-US"/>
        </w:rPr>
      </w:pPr>
      <w:r w:rsidRPr="00D73BB8">
        <w:rPr>
          <w:lang w:eastAsia="en-US"/>
        </w:rPr>
        <w:t>Οι  εταιρείες  εμπορίας υποχρεούνται, πριν τη  διάθεση  του  καυσίμου  στην  κατανάλωση,  να υποβάλλουν στη Διεύθυνση Πετροχημικών του Γενικού Χημείου του Κράτους (Γ.Χ.Κ.), φάκελο για κάθε πρόσθετο.</w:t>
      </w:r>
    </w:p>
    <w:p w:rsidR="00D73BB8" w:rsidRPr="00D73BB8" w:rsidRDefault="00D73BB8" w:rsidP="005B630F">
      <w:pPr>
        <w:jc w:val="both"/>
        <w:rPr>
          <w:lang w:eastAsia="en-US"/>
        </w:rPr>
      </w:pPr>
      <w:r w:rsidRPr="00D73BB8">
        <w:rPr>
          <w:lang w:eastAsia="en-US"/>
        </w:rPr>
        <w:t>Τα  πρόσθετα  που  χρησιμοποιούνται  σε  άλλο  κράτος  μέλος  της  Ε.Ε.  ή  του  ΕΟΧ  είναι  αποδεκτά  μόνον εφόσον συμφωνούν με τις διατάξεις της παρούσας απόφασης ή με κάθε άλλο κανονισμό ή προδιαγραφή που  ισχύει  σε  άλλο  κράτος  μέλος  της  Ε.Ε.  ή  του  ΕΟΧ  και εγγυώνται ισοδύναμο επίπεδο ποιότητας και ασφάλειας για την ανθρώπινη υγεία και το περιβάλλον στις ίδιες κλιματολογικές συνθήκες.</w:t>
      </w:r>
    </w:p>
    <w:p w:rsidR="00D73BB8" w:rsidRPr="00D73BB8" w:rsidRDefault="00D73BB8" w:rsidP="005B630F">
      <w:pPr>
        <w:jc w:val="both"/>
        <w:rPr>
          <w:lang w:eastAsia="en-US"/>
        </w:rPr>
      </w:pPr>
      <w:proofErr w:type="spellStart"/>
      <w:r w:rsidRPr="00D73BB8">
        <w:rPr>
          <w:lang w:eastAsia="en-US"/>
        </w:rPr>
        <w:t>ii</w:t>
      </w:r>
      <w:proofErr w:type="spellEnd"/>
      <w:r w:rsidRPr="00D73BB8">
        <w:rPr>
          <w:lang w:eastAsia="en-US"/>
        </w:rPr>
        <w:t>.  Δεδομένα ακριβείας</w:t>
      </w:r>
    </w:p>
    <w:p w:rsidR="00D73BB8" w:rsidRPr="00D73BB8" w:rsidRDefault="00D73BB8" w:rsidP="005B630F">
      <w:pPr>
        <w:jc w:val="both"/>
        <w:rPr>
          <w:lang w:eastAsia="en-US"/>
        </w:rPr>
      </w:pPr>
      <w:r w:rsidRPr="00D73BB8">
        <w:rPr>
          <w:lang w:eastAsia="en-US"/>
        </w:rPr>
        <w:t>Τα πρότυπα που αναφέρονται στην απόφαση Κ.Υ.Α.316/2010/12 περιλαμβάνουν δεδομένα ακριβείας. Σε περιπτώσεις αμφισβητήσεων τα αποτελέσματα των εξετάσεων θα αξιολογούνται σύμφωνα με τη μέθοδο ΕΝ ISO 4259/1995.</w:t>
      </w:r>
    </w:p>
    <w:p w:rsidR="00D73BB8" w:rsidRPr="00D73BB8" w:rsidRDefault="00D73BB8" w:rsidP="005B630F">
      <w:pPr>
        <w:jc w:val="both"/>
        <w:rPr>
          <w:lang w:eastAsia="en-US"/>
        </w:rPr>
      </w:pPr>
      <w:proofErr w:type="spellStart"/>
      <w:r w:rsidRPr="00D73BB8">
        <w:rPr>
          <w:lang w:eastAsia="en-US"/>
        </w:rPr>
        <w:t>iii</w:t>
      </w:r>
      <w:proofErr w:type="spellEnd"/>
      <w:r w:rsidRPr="00D73BB8">
        <w:rPr>
          <w:lang w:eastAsia="en-US"/>
        </w:rPr>
        <w:t>.  Γενικές απαιτήσεις και μέθοδοι ελέγχου - Λοιποί όροι</w:t>
      </w:r>
    </w:p>
    <w:p w:rsidR="00D73BB8" w:rsidRDefault="00D73BB8" w:rsidP="005B630F">
      <w:pPr>
        <w:jc w:val="both"/>
      </w:pPr>
      <w:r w:rsidRPr="00D73BB8">
        <w:rPr>
          <w:lang w:eastAsia="en-US"/>
        </w:rPr>
        <w:t>Ο</w:t>
      </w:r>
      <w:r w:rsidR="005B630F">
        <w:rPr>
          <w:lang w:eastAsia="en-US"/>
        </w:rPr>
        <w:t>ι</w:t>
      </w:r>
      <w:r w:rsidRPr="00D73BB8">
        <w:rPr>
          <w:lang w:eastAsia="en-US"/>
        </w:rPr>
        <w:t xml:space="preserve"> προμηθευτές είναι υποχρεωμένοι να λάβουν τα κατάλληλα μέτρα για την ασφάλεια εργαζομένων και εγκαταστάσεων κατά τη μεταφορά και παράδοση των καυσίμων στους χώρους παράδοσης. Τα καύσιμα πρέπει να είναι απαλλαγμένα από άλλες προσμίξεις, νερό και φυτικά. Τονίζεται ότι η αναθέτουσα αρχή  διατηρεί το δικαίωμα να αποστέλλει δείγματα στο Χημείο του Κράτους, ώστε να ελέγχεται  τόσο  η  ποιότητα  όσο  και  το  αν  πληρούν  τις  απαιτούμενες  προδιαγραφές</w:t>
      </w:r>
      <w:r w:rsidR="005B630F">
        <w:rPr>
          <w:lang w:eastAsia="en-US"/>
        </w:rPr>
        <w:t>.</w:t>
      </w:r>
    </w:p>
    <w:p w:rsidR="00FD634D" w:rsidRPr="00FD634D" w:rsidRDefault="007807C7" w:rsidP="00FD634D">
      <w:pPr>
        <w:tabs>
          <w:tab w:val="left" w:pos="360"/>
          <w:tab w:val="left" w:pos="5895"/>
        </w:tabs>
        <w:ind w:left="360"/>
        <w:jc w:val="center"/>
        <w:rPr>
          <w:rFonts w:cs="Arial"/>
          <w:b/>
        </w:rPr>
      </w:pPr>
      <w:r>
        <w:rPr>
          <w:rFonts w:cs="Arial"/>
          <w:b/>
        </w:rPr>
        <w:t xml:space="preserve">                                               </w:t>
      </w:r>
      <w:r w:rsidRPr="00663679">
        <w:rPr>
          <w:rFonts w:cs="Arial"/>
          <w:b/>
        </w:rPr>
        <w:t xml:space="preserve">  </w:t>
      </w:r>
      <w:r w:rsidR="00733FAC">
        <w:rPr>
          <w:rFonts w:cs="Arial"/>
          <w:b/>
        </w:rPr>
        <w:t xml:space="preserve">                                                  </w:t>
      </w:r>
      <w:r w:rsidR="00FD634D">
        <w:rPr>
          <w:rFonts w:cs="Arial"/>
          <w:b/>
        </w:rPr>
        <w:t xml:space="preserve">       </w:t>
      </w:r>
      <w:r w:rsidR="00733FAC">
        <w:rPr>
          <w:rFonts w:cs="Arial"/>
          <w:b/>
        </w:rPr>
        <w:t xml:space="preserve"> </w:t>
      </w:r>
      <w:r w:rsidR="00FD634D">
        <w:rPr>
          <w:rFonts w:cs="Arial"/>
          <w:b/>
        </w:rPr>
        <w:t xml:space="preserve">Ο Πρόεδρος Δ.Σ. ΙΝΕΔΙΒΙΜ                                                                                           </w:t>
      </w:r>
    </w:p>
    <w:p w:rsidR="00B54686" w:rsidRDefault="00551CD4" w:rsidP="007807C7">
      <w:pPr>
        <w:tabs>
          <w:tab w:val="left" w:pos="360"/>
          <w:tab w:val="left" w:pos="5895"/>
        </w:tabs>
        <w:ind w:left="360"/>
        <w:jc w:val="center"/>
        <w:rPr>
          <w:rFonts w:cs="Arial"/>
          <w:b/>
        </w:rPr>
      </w:pPr>
      <w:r>
        <w:rPr>
          <w:rFonts w:cs="Arial"/>
          <w:b/>
        </w:rPr>
        <w:t xml:space="preserve">                                                                                                             </w:t>
      </w:r>
    </w:p>
    <w:p w:rsidR="00551CD4" w:rsidRDefault="00B54686" w:rsidP="00B54686">
      <w:pPr>
        <w:tabs>
          <w:tab w:val="left" w:pos="360"/>
          <w:tab w:val="left" w:pos="5895"/>
        </w:tabs>
        <w:ind w:left="360"/>
        <w:jc w:val="center"/>
        <w:rPr>
          <w:rFonts w:cs="Arial"/>
          <w:b/>
        </w:rPr>
      </w:pPr>
      <w:r>
        <w:rPr>
          <w:rFonts w:cs="Arial"/>
          <w:b/>
        </w:rPr>
        <w:t xml:space="preserve">                                                                                                               </w:t>
      </w:r>
      <w:r w:rsidR="007108BA">
        <w:rPr>
          <w:rFonts w:cs="Arial"/>
          <w:b/>
        </w:rPr>
        <w:t xml:space="preserve">Κωνσταντίνος </w:t>
      </w:r>
      <w:r w:rsidR="00FD634D">
        <w:rPr>
          <w:rFonts w:cs="Arial"/>
          <w:b/>
        </w:rPr>
        <w:t xml:space="preserve"> </w:t>
      </w:r>
      <w:proofErr w:type="spellStart"/>
      <w:r w:rsidR="00FD634D">
        <w:rPr>
          <w:rFonts w:cs="Arial"/>
          <w:b/>
        </w:rPr>
        <w:t>Δέρβος</w:t>
      </w:r>
      <w:proofErr w:type="spellEnd"/>
      <w:r w:rsidR="00FD634D">
        <w:rPr>
          <w:rFonts w:cs="Arial"/>
          <w:b/>
        </w:rPr>
        <w:t xml:space="preserve">  </w:t>
      </w:r>
    </w:p>
    <w:p w:rsidR="00EF1775" w:rsidRDefault="00EF1775" w:rsidP="007807C7">
      <w:pPr>
        <w:tabs>
          <w:tab w:val="left" w:pos="360"/>
          <w:tab w:val="left" w:pos="5895"/>
        </w:tabs>
        <w:ind w:left="360"/>
        <w:jc w:val="center"/>
        <w:rPr>
          <w:rFonts w:cs="Arial"/>
          <w:b/>
        </w:rPr>
      </w:pPr>
    </w:p>
    <w:p w:rsidR="00EF1775" w:rsidRDefault="00EF1775" w:rsidP="007807C7">
      <w:pPr>
        <w:tabs>
          <w:tab w:val="left" w:pos="360"/>
          <w:tab w:val="left" w:pos="5895"/>
        </w:tabs>
        <w:ind w:left="360"/>
        <w:jc w:val="center"/>
        <w:rPr>
          <w:rFonts w:cs="Arial"/>
          <w:b/>
        </w:rPr>
      </w:pPr>
    </w:p>
    <w:p w:rsidR="00EF1775" w:rsidRDefault="00EF1775" w:rsidP="001D00D0">
      <w:pPr>
        <w:tabs>
          <w:tab w:val="left" w:pos="360"/>
          <w:tab w:val="left" w:pos="5895"/>
        </w:tabs>
        <w:rPr>
          <w:rFonts w:cs="Arial"/>
          <w:b/>
        </w:rPr>
      </w:pPr>
    </w:p>
    <w:p w:rsidR="009A7271" w:rsidRDefault="009A7271" w:rsidP="007807C7">
      <w:pPr>
        <w:tabs>
          <w:tab w:val="left" w:pos="360"/>
          <w:tab w:val="left" w:pos="5895"/>
        </w:tabs>
        <w:ind w:left="360"/>
        <w:jc w:val="center"/>
        <w:rPr>
          <w:rFonts w:cs="Arial"/>
          <w:b/>
        </w:rPr>
      </w:pPr>
    </w:p>
    <w:p w:rsidR="001D00D0" w:rsidRDefault="001D00D0" w:rsidP="007807C7">
      <w:pPr>
        <w:tabs>
          <w:tab w:val="left" w:pos="360"/>
          <w:tab w:val="left" w:pos="5895"/>
        </w:tabs>
        <w:ind w:left="360"/>
        <w:jc w:val="center"/>
        <w:rPr>
          <w:rFonts w:cs="Arial"/>
          <w:b/>
        </w:rPr>
      </w:pPr>
    </w:p>
    <w:p w:rsidR="001D00D0" w:rsidRDefault="001D00D0" w:rsidP="007807C7">
      <w:pPr>
        <w:tabs>
          <w:tab w:val="left" w:pos="360"/>
          <w:tab w:val="left" w:pos="5895"/>
        </w:tabs>
        <w:ind w:left="360"/>
        <w:jc w:val="center"/>
        <w:rPr>
          <w:rFonts w:cs="Arial"/>
          <w:b/>
        </w:rPr>
      </w:pPr>
    </w:p>
    <w:p w:rsidR="00D26AF6" w:rsidRDefault="00D26AF6" w:rsidP="007807C7">
      <w:pPr>
        <w:tabs>
          <w:tab w:val="left" w:pos="360"/>
          <w:tab w:val="left" w:pos="5895"/>
        </w:tabs>
        <w:ind w:left="360"/>
        <w:jc w:val="center"/>
        <w:rPr>
          <w:rFonts w:cs="Arial"/>
          <w:b/>
        </w:rPr>
      </w:pPr>
    </w:p>
    <w:p w:rsidR="001D00D0" w:rsidRDefault="001D00D0" w:rsidP="007807C7">
      <w:pPr>
        <w:tabs>
          <w:tab w:val="left" w:pos="360"/>
          <w:tab w:val="left" w:pos="5895"/>
        </w:tabs>
        <w:ind w:left="360"/>
        <w:jc w:val="center"/>
        <w:rPr>
          <w:rFonts w:cs="Arial"/>
          <w:b/>
        </w:rPr>
      </w:pPr>
    </w:p>
    <w:p w:rsidR="001D00D0" w:rsidRDefault="001D00D0" w:rsidP="007807C7">
      <w:pPr>
        <w:tabs>
          <w:tab w:val="left" w:pos="360"/>
          <w:tab w:val="left" w:pos="5895"/>
        </w:tabs>
        <w:ind w:left="360"/>
        <w:jc w:val="center"/>
        <w:rPr>
          <w:rFonts w:cs="Arial"/>
          <w:b/>
        </w:rPr>
      </w:pPr>
    </w:p>
    <w:p w:rsidR="001D00D0" w:rsidRDefault="001D00D0" w:rsidP="007807C7">
      <w:pPr>
        <w:tabs>
          <w:tab w:val="left" w:pos="360"/>
          <w:tab w:val="left" w:pos="5895"/>
        </w:tabs>
        <w:ind w:left="360"/>
        <w:jc w:val="center"/>
        <w:rPr>
          <w:rFonts w:cs="Arial"/>
          <w:b/>
        </w:rPr>
      </w:pPr>
    </w:p>
    <w:p w:rsidR="001D00D0" w:rsidRDefault="001D00D0" w:rsidP="007807C7">
      <w:pPr>
        <w:tabs>
          <w:tab w:val="left" w:pos="360"/>
          <w:tab w:val="left" w:pos="5895"/>
        </w:tabs>
        <w:ind w:left="360"/>
        <w:jc w:val="center"/>
        <w:rPr>
          <w:rFonts w:cs="Arial"/>
          <w:b/>
        </w:rPr>
      </w:pPr>
    </w:p>
    <w:p w:rsidR="00EF1775" w:rsidRPr="001D00D0" w:rsidRDefault="00EF1775" w:rsidP="007807C7">
      <w:pPr>
        <w:tabs>
          <w:tab w:val="left" w:pos="360"/>
          <w:tab w:val="left" w:pos="5895"/>
        </w:tabs>
        <w:ind w:left="360"/>
        <w:jc w:val="center"/>
        <w:rPr>
          <w:rFonts w:cs="Arial"/>
          <w:b/>
          <w:sz w:val="28"/>
          <w:szCs w:val="28"/>
          <w:u w:val="single"/>
        </w:rPr>
      </w:pPr>
      <w:bookmarkStart w:id="0" w:name="_GoBack"/>
      <w:bookmarkEnd w:id="0"/>
      <w:r w:rsidRPr="001D00D0">
        <w:rPr>
          <w:rFonts w:cs="Arial"/>
          <w:b/>
          <w:sz w:val="28"/>
          <w:szCs w:val="28"/>
          <w:u w:val="single"/>
        </w:rPr>
        <w:t>ΕΝΤΥΠΟ ΠΡΟΣΦΟΡΑΣ</w:t>
      </w:r>
    </w:p>
    <w:p w:rsidR="00EF1775" w:rsidRPr="001D00D0" w:rsidRDefault="00EF1775" w:rsidP="00EF1775">
      <w:pPr>
        <w:widowControl w:val="0"/>
        <w:autoSpaceDE w:val="0"/>
        <w:autoSpaceDN w:val="0"/>
        <w:adjustRightInd w:val="0"/>
        <w:spacing w:after="0" w:line="239" w:lineRule="auto"/>
        <w:ind w:right="-92"/>
        <w:jc w:val="center"/>
        <w:rPr>
          <w:rFonts w:cs="Calibri"/>
          <w:bCs/>
        </w:rPr>
      </w:pPr>
      <w:r w:rsidRPr="001D00D0">
        <w:rPr>
          <w:rFonts w:cs="Calibri"/>
          <w:bCs/>
        </w:rPr>
        <w:t xml:space="preserve">ΔΗΜΟΣΙΑ ΠΡΟΣΚΛΗΣΗ ΑΝΑΘΕΣΗΣ ΠΡΟΜΗΘΕΙΑΣ ΠΕΤΡΕΛΑΙΟΥ ΘΕΡΜΑΝΣΗΣ </w:t>
      </w:r>
    </w:p>
    <w:p w:rsidR="00EF1775" w:rsidRPr="001D00D0" w:rsidRDefault="00EF1775" w:rsidP="00C649C7">
      <w:pPr>
        <w:tabs>
          <w:tab w:val="left" w:pos="360"/>
          <w:tab w:val="left" w:pos="5895"/>
        </w:tabs>
        <w:spacing w:after="120"/>
        <w:ind w:left="357"/>
        <w:jc w:val="center"/>
        <w:rPr>
          <w:rFonts w:cs="Calibri"/>
          <w:bCs/>
        </w:rPr>
      </w:pPr>
      <w:r w:rsidRPr="001D00D0">
        <w:rPr>
          <w:rFonts w:cs="Calibri"/>
          <w:bCs/>
        </w:rPr>
        <w:t xml:space="preserve">ΓΙΑ ΤΙΣ ΑΝΑΓΚΕΣ ΤΟΥ </w:t>
      </w:r>
      <w:r w:rsidR="0088251A" w:rsidRPr="001D00D0">
        <w:rPr>
          <w:rFonts w:cs="Calibri"/>
          <w:bCs/>
        </w:rPr>
        <w:t>Κ.Δ.Β.Μ.</w:t>
      </w:r>
      <w:r w:rsidRPr="001D00D0">
        <w:rPr>
          <w:rFonts w:cs="Calibri"/>
          <w:bCs/>
        </w:rPr>
        <w:t xml:space="preserve"> </w:t>
      </w:r>
      <w:r w:rsidR="00EF2FF5">
        <w:rPr>
          <w:rFonts w:cs="Calibri"/>
          <w:bCs/>
        </w:rPr>
        <w:t xml:space="preserve">ΔΗΜΟΥ </w:t>
      </w:r>
      <w:r w:rsidR="005717E6" w:rsidRPr="001D00D0">
        <w:rPr>
          <w:rFonts w:cs="Calibri"/>
          <w:bCs/>
        </w:rPr>
        <w:t>Τ</w:t>
      </w:r>
      <w:r w:rsidR="00236278" w:rsidRPr="001D00D0">
        <w:rPr>
          <w:rFonts w:cs="Calibri"/>
          <w:bCs/>
        </w:rPr>
        <w:t>ΡΙΚ</w:t>
      </w:r>
      <w:r w:rsidR="007D3C02" w:rsidRPr="001D00D0">
        <w:rPr>
          <w:rFonts w:cs="Calibri"/>
          <w:bCs/>
        </w:rPr>
        <w:t>ΚΑΙΩΝ</w:t>
      </w:r>
    </w:p>
    <w:tbl>
      <w:tblPr>
        <w:tblW w:w="0" w:type="auto"/>
        <w:tblInd w:w="360" w:type="dxa"/>
        <w:tblLook w:val="04A0" w:firstRow="1" w:lastRow="0" w:firstColumn="1" w:lastColumn="0" w:noHBand="0" w:noVBand="1"/>
      </w:tblPr>
      <w:tblGrid>
        <w:gridCol w:w="1867"/>
        <w:gridCol w:w="746"/>
        <w:gridCol w:w="1677"/>
        <w:gridCol w:w="1866"/>
        <w:gridCol w:w="3964"/>
      </w:tblGrid>
      <w:tr w:rsidR="007F043B" w:rsidRPr="001D00D0" w:rsidTr="005C1691">
        <w:trPr>
          <w:trHeight w:val="283"/>
        </w:trPr>
        <w:tc>
          <w:tcPr>
            <w:tcW w:w="10120" w:type="dxa"/>
            <w:gridSpan w:val="5"/>
            <w:shd w:val="clear" w:color="auto" w:fill="auto"/>
          </w:tcPr>
          <w:p w:rsidR="007F043B" w:rsidRPr="001D00D0" w:rsidRDefault="007F043B" w:rsidP="00E94910">
            <w:pPr>
              <w:tabs>
                <w:tab w:val="left" w:pos="360"/>
                <w:tab w:val="left" w:pos="5895"/>
              </w:tabs>
              <w:jc w:val="center"/>
              <w:rPr>
                <w:rFonts w:cs="Calibri"/>
                <w:bCs/>
                <w:u w:val="single"/>
              </w:rPr>
            </w:pPr>
            <w:r w:rsidRPr="001D00D0">
              <w:rPr>
                <w:rFonts w:cs="Calibri"/>
                <w:bCs/>
                <w:u w:val="single"/>
              </w:rPr>
              <w:t>ΣΤΟΙΧΕΙΑ ΟΙΚΟΝΟΜΙΚΟΥ ΦΟΡΕΑ</w:t>
            </w:r>
          </w:p>
        </w:tc>
      </w:tr>
      <w:tr w:rsidR="007F043B" w:rsidRPr="00E94910" w:rsidTr="005C1691">
        <w:trPr>
          <w:trHeight w:val="170"/>
        </w:trPr>
        <w:tc>
          <w:tcPr>
            <w:tcW w:w="1867" w:type="dxa"/>
            <w:shd w:val="clear" w:color="auto" w:fill="auto"/>
          </w:tcPr>
          <w:p w:rsidR="007F043B" w:rsidRPr="001D00D0" w:rsidRDefault="007F043B" w:rsidP="00E94910">
            <w:pPr>
              <w:tabs>
                <w:tab w:val="left" w:pos="360"/>
                <w:tab w:val="left" w:pos="5895"/>
              </w:tabs>
              <w:ind w:left="360"/>
              <w:rPr>
                <w:rFonts w:cs="Calibri"/>
                <w:bCs/>
                <w:u w:val="single"/>
              </w:rPr>
            </w:pPr>
            <w:r w:rsidRPr="001D00D0">
              <w:rPr>
                <w:rFonts w:cs="Calibri"/>
                <w:bCs/>
              </w:rPr>
              <w:t xml:space="preserve">ΕΠΩΝΥΜΙΑ </w:t>
            </w:r>
            <w:r w:rsidRPr="001D00D0">
              <w:rPr>
                <w:rFonts w:cs="Calibri"/>
                <w:bCs/>
                <w:lang w:val="en-US"/>
              </w:rPr>
              <w:t>:</w:t>
            </w:r>
          </w:p>
        </w:tc>
        <w:tc>
          <w:tcPr>
            <w:tcW w:w="8253" w:type="dxa"/>
            <w:gridSpan w:val="4"/>
            <w:shd w:val="clear" w:color="auto" w:fill="auto"/>
          </w:tcPr>
          <w:p w:rsidR="007F043B" w:rsidRPr="00E94910" w:rsidRDefault="007F043B" w:rsidP="00E94910">
            <w:pPr>
              <w:tabs>
                <w:tab w:val="left" w:pos="360"/>
                <w:tab w:val="left" w:pos="5895"/>
              </w:tabs>
              <w:rPr>
                <w:rFonts w:cs="Calibri"/>
                <w:bCs/>
                <w:sz w:val="20"/>
                <w:szCs w:val="20"/>
                <w:u w:val="single"/>
              </w:rPr>
            </w:pPr>
          </w:p>
        </w:tc>
      </w:tr>
      <w:tr w:rsidR="007F043B" w:rsidRPr="00E94910" w:rsidTr="005C1691">
        <w:trPr>
          <w:trHeight w:val="170"/>
        </w:trPr>
        <w:tc>
          <w:tcPr>
            <w:tcW w:w="1867" w:type="dxa"/>
            <w:shd w:val="clear" w:color="auto" w:fill="auto"/>
          </w:tcPr>
          <w:p w:rsidR="007F043B" w:rsidRPr="001D00D0" w:rsidRDefault="007F043B" w:rsidP="00E94910">
            <w:pPr>
              <w:tabs>
                <w:tab w:val="left" w:pos="360"/>
                <w:tab w:val="left" w:pos="5895"/>
              </w:tabs>
              <w:ind w:left="360"/>
              <w:rPr>
                <w:rFonts w:cs="Calibri"/>
                <w:bCs/>
                <w:u w:val="single"/>
              </w:rPr>
            </w:pPr>
            <w:r w:rsidRPr="001D00D0">
              <w:rPr>
                <w:rFonts w:cs="Calibri"/>
                <w:bCs/>
              </w:rPr>
              <w:t>Α</w:t>
            </w:r>
            <w:r w:rsidRPr="001D00D0">
              <w:rPr>
                <w:rFonts w:cs="Calibri"/>
                <w:bCs/>
                <w:lang w:val="en-US"/>
              </w:rPr>
              <w:t>.</w:t>
            </w:r>
            <w:r w:rsidRPr="001D00D0">
              <w:rPr>
                <w:rFonts w:cs="Calibri"/>
                <w:bCs/>
              </w:rPr>
              <w:t>Φ</w:t>
            </w:r>
            <w:r w:rsidRPr="001D00D0">
              <w:rPr>
                <w:rFonts w:cs="Calibri"/>
                <w:bCs/>
                <w:lang w:val="en-US"/>
              </w:rPr>
              <w:t>.</w:t>
            </w:r>
            <w:r w:rsidRPr="001D00D0">
              <w:rPr>
                <w:rFonts w:cs="Calibri"/>
                <w:bCs/>
              </w:rPr>
              <w:t>Μ</w:t>
            </w:r>
            <w:r w:rsidRPr="001D00D0">
              <w:rPr>
                <w:rFonts w:cs="Calibri"/>
                <w:bCs/>
                <w:lang w:val="en-US"/>
              </w:rPr>
              <w:t>. :</w:t>
            </w:r>
          </w:p>
        </w:tc>
        <w:tc>
          <w:tcPr>
            <w:tcW w:w="8253" w:type="dxa"/>
            <w:gridSpan w:val="4"/>
            <w:shd w:val="clear" w:color="auto" w:fill="auto"/>
          </w:tcPr>
          <w:p w:rsidR="007F043B" w:rsidRPr="00E94910" w:rsidRDefault="007F043B" w:rsidP="00E94910">
            <w:pPr>
              <w:tabs>
                <w:tab w:val="left" w:pos="360"/>
                <w:tab w:val="left" w:pos="5895"/>
              </w:tabs>
              <w:rPr>
                <w:rFonts w:cs="Calibri"/>
                <w:bCs/>
                <w:sz w:val="20"/>
                <w:szCs w:val="20"/>
                <w:u w:val="single"/>
              </w:rPr>
            </w:pPr>
          </w:p>
        </w:tc>
      </w:tr>
      <w:tr w:rsidR="007F043B" w:rsidRPr="00E94910" w:rsidTr="005C1691">
        <w:trPr>
          <w:trHeight w:val="170"/>
        </w:trPr>
        <w:tc>
          <w:tcPr>
            <w:tcW w:w="1867" w:type="dxa"/>
            <w:shd w:val="clear" w:color="auto" w:fill="auto"/>
          </w:tcPr>
          <w:p w:rsidR="007F043B" w:rsidRPr="001D00D0" w:rsidRDefault="007F043B" w:rsidP="00E94910">
            <w:pPr>
              <w:tabs>
                <w:tab w:val="left" w:pos="360"/>
                <w:tab w:val="left" w:pos="5895"/>
              </w:tabs>
              <w:ind w:left="360"/>
              <w:rPr>
                <w:rFonts w:cs="Calibri"/>
                <w:bCs/>
                <w:u w:val="single"/>
              </w:rPr>
            </w:pPr>
            <w:r w:rsidRPr="001D00D0">
              <w:rPr>
                <w:rFonts w:cs="Calibri"/>
                <w:bCs/>
              </w:rPr>
              <w:t>Δ</w:t>
            </w:r>
            <w:r w:rsidRPr="001D00D0">
              <w:rPr>
                <w:rFonts w:cs="Calibri"/>
                <w:bCs/>
                <w:lang w:val="en-US"/>
              </w:rPr>
              <w:t>.</w:t>
            </w:r>
            <w:r w:rsidRPr="001D00D0">
              <w:rPr>
                <w:rFonts w:cs="Calibri"/>
                <w:bCs/>
              </w:rPr>
              <w:t>Ο</w:t>
            </w:r>
            <w:r w:rsidRPr="001D00D0">
              <w:rPr>
                <w:rFonts w:cs="Calibri"/>
                <w:bCs/>
                <w:lang w:val="en-US"/>
              </w:rPr>
              <w:t>.</w:t>
            </w:r>
            <w:r w:rsidRPr="001D00D0">
              <w:rPr>
                <w:rFonts w:cs="Calibri"/>
                <w:bCs/>
              </w:rPr>
              <w:t>Υ</w:t>
            </w:r>
            <w:r w:rsidRPr="001D00D0">
              <w:rPr>
                <w:rFonts w:cs="Calibri"/>
                <w:bCs/>
                <w:lang w:val="en-US"/>
              </w:rPr>
              <w:t>. :</w:t>
            </w:r>
          </w:p>
        </w:tc>
        <w:tc>
          <w:tcPr>
            <w:tcW w:w="8253" w:type="dxa"/>
            <w:gridSpan w:val="4"/>
            <w:shd w:val="clear" w:color="auto" w:fill="auto"/>
          </w:tcPr>
          <w:p w:rsidR="007F043B" w:rsidRPr="00E94910" w:rsidRDefault="007F043B" w:rsidP="00E94910">
            <w:pPr>
              <w:tabs>
                <w:tab w:val="left" w:pos="360"/>
                <w:tab w:val="left" w:pos="5895"/>
              </w:tabs>
              <w:rPr>
                <w:rFonts w:cs="Calibri"/>
                <w:bCs/>
                <w:sz w:val="20"/>
                <w:szCs w:val="20"/>
                <w:u w:val="single"/>
              </w:rPr>
            </w:pPr>
          </w:p>
        </w:tc>
      </w:tr>
      <w:tr w:rsidR="007F043B" w:rsidRPr="00E94910" w:rsidTr="005C1691">
        <w:trPr>
          <w:trHeight w:val="170"/>
        </w:trPr>
        <w:tc>
          <w:tcPr>
            <w:tcW w:w="1867" w:type="dxa"/>
            <w:shd w:val="clear" w:color="auto" w:fill="auto"/>
          </w:tcPr>
          <w:p w:rsidR="007F043B" w:rsidRPr="001D00D0" w:rsidRDefault="007F043B" w:rsidP="00E94910">
            <w:pPr>
              <w:tabs>
                <w:tab w:val="left" w:pos="360"/>
                <w:tab w:val="left" w:pos="5895"/>
              </w:tabs>
              <w:ind w:left="360"/>
              <w:rPr>
                <w:rFonts w:cs="Calibri"/>
                <w:bCs/>
                <w:u w:val="single"/>
              </w:rPr>
            </w:pPr>
            <w:r w:rsidRPr="001D00D0">
              <w:rPr>
                <w:rFonts w:cs="Calibri"/>
                <w:bCs/>
              </w:rPr>
              <w:t>ΕΔΡΑ</w:t>
            </w:r>
            <w:r w:rsidRPr="001D00D0">
              <w:rPr>
                <w:rFonts w:cs="Calibri"/>
                <w:bCs/>
                <w:lang w:val="en-US"/>
              </w:rPr>
              <w:t xml:space="preserve"> :</w:t>
            </w:r>
          </w:p>
        </w:tc>
        <w:tc>
          <w:tcPr>
            <w:tcW w:w="8253" w:type="dxa"/>
            <w:gridSpan w:val="4"/>
            <w:shd w:val="clear" w:color="auto" w:fill="auto"/>
          </w:tcPr>
          <w:p w:rsidR="007F043B" w:rsidRPr="00E94910" w:rsidRDefault="007F043B" w:rsidP="00E94910">
            <w:pPr>
              <w:tabs>
                <w:tab w:val="left" w:pos="360"/>
                <w:tab w:val="left" w:pos="5895"/>
              </w:tabs>
              <w:rPr>
                <w:rFonts w:cs="Calibri"/>
                <w:bCs/>
                <w:sz w:val="20"/>
                <w:szCs w:val="20"/>
                <w:u w:val="single"/>
              </w:rPr>
            </w:pPr>
          </w:p>
        </w:tc>
      </w:tr>
      <w:tr w:rsidR="00591480" w:rsidRPr="00E94910" w:rsidTr="001D00D0">
        <w:trPr>
          <w:trHeight w:val="170"/>
        </w:trPr>
        <w:tc>
          <w:tcPr>
            <w:tcW w:w="1867" w:type="dxa"/>
            <w:tcBorders>
              <w:bottom w:val="single" w:sz="4" w:space="0" w:color="auto"/>
            </w:tcBorders>
            <w:shd w:val="clear" w:color="auto" w:fill="auto"/>
          </w:tcPr>
          <w:p w:rsidR="00591480" w:rsidRPr="001D00D0" w:rsidRDefault="00591480" w:rsidP="00E94910">
            <w:pPr>
              <w:tabs>
                <w:tab w:val="left" w:pos="360"/>
                <w:tab w:val="left" w:pos="5895"/>
              </w:tabs>
              <w:ind w:left="360"/>
              <w:rPr>
                <w:rFonts w:cs="Calibri"/>
                <w:bCs/>
                <w:lang w:val="en-US"/>
              </w:rPr>
            </w:pPr>
            <w:r w:rsidRPr="001D00D0">
              <w:rPr>
                <w:rFonts w:cs="Calibri"/>
                <w:bCs/>
              </w:rPr>
              <w:t xml:space="preserve">ΤΗΛΕΦΩΝΟ </w:t>
            </w:r>
            <w:r w:rsidRPr="001D00D0">
              <w:rPr>
                <w:rFonts w:cs="Calibri"/>
                <w:bCs/>
                <w:lang w:val="en-US"/>
              </w:rPr>
              <w:t>:</w:t>
            </w:r>
          </w:p>
        </w:tc>
        <w:tc>
          <w:tcPr>
            <w:tcW w:w="8253" w:type="dxa"/>
            <w:gridSpan w:val="4"/>
            <w:tcBorders>
              <w:bottom w:val="single" w:sz="4" w:space="0" w:color="auto"/>
            </w:tcBorders>
            <w:shd w:val="clear" w:color="auto" w:fill="auto"/>
          </w:tcPr>
          <w:p w:rsidR="00591480" w:rsidRPr="00E94910" w:rsidRDefault="00591480" w:rsidP="00E94910">
            <w:pPr>
              <w:tabs>
                <w:tab w:val="left" w:pos="360"/>
                <w:tab w:val="left" w:pos="5895"/>
              </w:tabs>
              <w:rPr>
                <w:rFonts w:cs="Calibri"/>
                <w:bCs/>
                <w:sz w:val="20"/>
                <w:szCs w:val="20"/>
                <w:u w:val="single"/>
              </w:rPr>
            </w:pPr>
          </w:p>
        </w:tc>
      </w:tr>
      <w:tr w:rsidR="00502271" w:rsidRPr="00E94910" w:rsidTr="001D0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110" w:type="dxa"/>
            <w:gridSpan w:val="5"/>
            <w:shd w:val="clear" w:color="auto" w:fill="D9D9D9" w:themeFill="background1" w:themeFillShade="D9"/>
            <w:vAlign w:val="center"/>
          </w:tcPr>
          <w:p w:rsidR="00502271" w:rsidRPr="001D00D0" w:rsidRDefault="00502271" w:rsidP="00E94910">
            <w:pPr>
              <w:tabs>
                <w:tab w:val="left" w:pos="360"/>
                <w:tab w:val="left" w:pos="5895"/>
              </w:tabs>
              <w:jc w:val="center"/>
              <w:rPr>
                <w:rFonts w:cs="Calibri"/>
                <w:b/>
                <w:bCs/>
                <w:sz w:val="24"/>
                <w:szCs w:val="24"/>
              </w:rPr>
            </w:pPr>
            <w:r w:rsidRPr="001D00D0">
              <w:rPr>
                <w:rFonts w:cs="Calibri"/>
                <w:b/>
                <w:bCs/>
                <w:sz w:val="24"/>
                <w:szCs w:val="24"/>
              </w:rPr>
              <w:t>ΠΙΝΑΚΑΣ ΟΙΚΟΝΟΜΙΚΗΣ ΠΡΟΣΦΟΡΑΣ</w:t>
            </w:r>
          </w:p>
        </w:tc>
      </w:tr>
      <w:tr w:rsidR="00F63D50" w:rsidRPr="00E94910" w:rsidTr="001D0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3" w:type="dxa"/>
            <w:gridSpan w:val="2"/>
            <w:vMerge w:val="restart"/>
            <w:shd w:val="clear" w:color="auto" w:fill="auto"/>
            <w:vAlign w:val="center"/>
          </w:tcPr>
          <w:p w:rsidR="00F63D50" w:rsidRPr="001D00D0" w:rsidRDefault="00F63D50" w:rsidP="00E94910">
            <w:pPr>
              <w:tabs>
                <w:tab w:val="left" w:pos="360"/>
                <w:tab w:val="left" w:pos="5895"/>
              </w:tabs>
              <w:jc w:val="center"/>
              <w:rPr>
                <w:rFonts w:cs="Calibri"/>
                <w:bCs/>
              </w:rPr>
            </w:pPr>
            <w:r w:rsidRPr="001D00D0">
              <w:rPr>
                <w:rFonts w:cs="Calibri"/>
                <w:bCs/>
              </w:rPr>
              <w:t>ΕΙΔΟΣ</w:t>
            </w:r>
          </w:p>
        </w:tc>
        <w:tc>
          <w:tcPr>
            <w:tcW w:w="3543" w:type="dxa"/>
            <w:gridSpan w:val="2"/>
            <w:shd w:val="clear" w:color="auto" w:fill="auto"/>
          </w:tcPr>
          <w:p w:rsidR="00F63D50" w:rsidRPr="001D00D0" w:rsidRDefault="00F63D50" w:rsidP="00E94910">
            <w:pPr>
              <w:tabs>
                <w:tab w:val="left" w:pos="360"/>
                <w:tab w:val="left" w:pos="5895"/>
              </w:tabs>
              <w:jc w:val="center"/>
              <w:rPr>
                <w:rFonts w:cs="Calibri"/>
                <w:bCs/>
                <w:sz w:val="20"/>
                <w:szCs w:val="20"/>
              </w:rPr>
            </w:pPr>
            <w:r w:rsidRPr="001D00D0">
              <w:rPr>
                <w:rFonts w:cs="Calibri"/>
                <w:bCs/>
                <w:sz w:val="20"/>
                <w:szCs w:val="20"/>
              </w:rPr>
              <w:t>ΠΡΟΣΦΕΡΟΜΕΝΟ ΠΟΣΟΣΤΟ ΕΚΠΤΩΣΗΣ (%)</w:t>
            </w:r>
            <w:r w:rsidR="00090729" w:rsidRPr="001D00D0">
              <w:rPr>
                <w:rFonts w:cs="Calibri"/>
                <w:bCs/>
                <w:sz w:val="20"/>
                <w:szCs w:val="20"/>
              </w:rPr>
              <w:t xml:space="preserve"> ΕΠΙ ΤΗΣ </w:t>
            </w:r>
            <w:r w:rsidR="009A7271" w:rsidRPr="001D00D0">
              <w:rPr>
                <w:rFonts w:cs="Calibri"/>
                <w:bCs/>
                <w:sz w:val="20"/>
                <w:szCs w:val="20"/>
              </w:rPr>
              <w:t xml:space="preserve">ΜΕΣΗΣ ΛΙΑΝΙΚΗΣ </w:t>
            </w:r>
            <w:r w:rsidR="00090729" w:rsidRPr="001D00D0">
              <w:rPr>
                <w:rFonts w:cs="Calibri"/>
                <w:bCs/>
                <w:sz w:val="20"/>
                <w:szCs w:val="20"/>
              </w:rPr>
              <w:t>ΤΙΜΗΣ</w:t>
            </w:r>
            <w:r w:rsidR="009A7271" w:rsidRPr="001D00D0">
              <w:rPr>
                <w:rFonts w:cs="Calibri"/>
                <w:bCs/>
                <w:sz w:val="20"/>
                <w:szCs w:val="20"/>
              </w:rPr>
              <w:t xml:space="preserve"> ΠΩΛΗΣΗΣ</w:t>
            </w:r>
          </w:p>
        </w:tc>
        <w:tc>
          <w:tcPr>
            <w:tcW w:w="3954" w:type="dxa"/>
            <w:vMerge w:val="restart"/>
            <w:shd w:val="clear" w:color="auto" w:fill="auto"/>
          </w:tcPr>
          <w:p w:rsidR="00F63D50" w:rsidRPr="001D00D0" w:rsidRDefault="00F63D50" w:rsidP="00E94910">
            <w:pPr>
              <w:tabs>
                <w:tab w:val="left" w:pos="360"/>
                <w:tab w:val="left" w:pos="5895"/>
              </w:tabs>
              <w:jc w:val="center"/>
              <w:rPr>
                <w:rFonts w:cs="Calibri"/>
                <w:bCs/>
              </w:rPr>
            </w:pPr>
            <w:r w:rsidRPr="001D00D0">
              <w:rPr>
                <w:rFonts w:cs="Calibri"/>
                <w:bCs/>
              </w:rPr>
              <w:t>ΤΙΜΗ</w:t>
            </w:r>
            <w:r w:rsidR="00F36BBD" w:rsidRPr="001D00D0">
              <w:rPr>
                <w:rFonts w:cs="Calibri"/>
                <w:bCs/>
              </w:rPr>
              <w:t xml:space="preserve"> (ΜΕΣΗ ΛΙΑΝΙΚΗ ΤΙΜΗ ΠΩΛΗΣΗΣ)</w:t>
            </w:r>
          </w:p>
        </w:tc>
      </w:tr>
      <w:tr w:rsidR="00E94910" w:rsidRPr="00E94910" w:rsidTr="001D0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3" w:type="dxa"/>
            <w:gridSpan w:val="2"/>
            <w:vMerge/>
            <w:shd w:val="clear" w:color="auto" w:fill="auto"/>
          </w:tcPr>
          <w:p w:rsidR="00F63D50" w:rsidRPr="00E94910" w:rsidRDefault="00F63D50" w:rsidP="00E94910">
            <w:pPr>
              <w:tabs>
                <w:tab w:val="left" w:pos="360"/>
                <w:tab w:val="left" w:pos="5895"/>
              </w:tabs>
              <w:rPr>
                <w:rFonts w:cs="Calibri"/>
                <w:b/>
                <w:bCs/>
                <w:u w:val="single"/>
              </w:rPr>
            </w:pPr>
          </w:p>
        </w:tc>
        <w:tc>
          <w:tcPr>
            <w:tcW w:w="1677" w:type="dxa"/>
            <w:shd w:val="clear" w:color="auto" w:fill="auto"/>
            <w:vAlign w:val="bottom"/>
          </w:tcPr>
          <w:p w:rsidR="00F63D50" w:rsidRPr="00E94910" w:rsidRDefault="00F63D50" w:rsidP="00E94910">
            <w:pPr>
              <w:tabs>
                <w:tab w:val="left" w:pos="360"/>
                <w:tab w:val="left" w:pos="5895"/>
              </w:tabs>
              <w:jc w:val="center"/>
              <w:rPr>
                <w:rFonts w:cs="Calibri"/>
                <w:bCs/>
              </w:rPr>
            </w:pPr>
            <w:r w:rsidRPr="00E94910">
              <w:rPr>
                <w:rFonts w:cs="Calibri"/>
                <w:bCs/>
              </w:rPr>
              <w:t>αριθμητικώς</w:t>
            </w:r>
          </w:p>
        </w:tc>
        <w:tc>
          <w:tcPr>
            <w:tcW w:w="1866" w:type="dxa"/>
            <w:shd w:val="clear" w:color="auto" w:fill="auto"/>
            <w:vAlign w:val="bottom"/>
          </w:tcPr>
          <w:p w:rsidR="00F63D50" w:rsidRPr="00E94910" w:rsidRDefault="00F63D50" w:rsidP="00E94910">
            <w:pPr>
              <w:tabs>
                <w:tab w:val="left" w:pos="360"/>
                <w:tab w:val="left" w:pos="5895"/>
              </w:tabs>
              <w:jc w:val="center"/>
              <w:rPr>
                <w:rFonts w:cs="Calibri"/>
                <w:bCs/>
              </w:rPr>
            </w:pPr>
            <w:r w:rsidRPr="00E94910">
              <w:rPr>
                <w:rFonts w:cs="Calibri"/>
                <w:bCs/>
              </w:rPr>
              <w:t>ολογράφως</w:t>
            </w:r>
          </w:p>
        </w:tc>
        <w:tc>
          <w:tcPr>
            <w:tcW w:w="3954" w:type="dxa"/>
            <w:vMerge/>
            <w:shd w:val="clear" w:color="auto" w:fill="auto"/>
          </w:tcPr>
          <w:p w:rsidR="00F63D50" w:rsidRPr="00E94910" w:rsidRDefault="00F63D50" w:rsidP="00E94910">
            <w:pPr>
              <w:tabs>
                <w:tab w:val="left" w:pos="360"/>
                <w:tab w:val="left" w:pos="5895"/>
              </w:tabs>
              <w:rPr>
                <w:rFonts w:cs="Calibri"/>
                <w:b/>
                <w:bCs/>
                <w:u w:val="single"/>
              </w:rPr>
            </w:pPr>
          </w:p>
        </w:tc>
      </w:tr>
      <w:tr w:rsidR="00E94910" w:rsidRPr="00E94910" w:rsidTr="001D0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3" w:type="dxa"/>
            <w:gridSpan w:val="2"/>
            <w:shd w:val="clear" w:color="auto" w:fill="auto"/>
            <w:vAlign w:val="center"/>
          </w:tcPr>
          <w:p w:rsidR="00F63D50" w:rsidRPr="001D00D0" w:rsidRDefault="00F63D50" w:rsidP="00E94910">
            <w:pPr>
              <w:tabs>
                <w:tab w:val="left" w:pos="360"/>
                <w:tab w:val="left" w:pos="5895"/>
              </w:tabs>
              <w:jc w:val="center"/>
              <w:rPr>
                <w:rFonts w:cs="Calibri"/>
                <w:bCs/>
                <w:sz w:val="24"/>
                <w:szCs w:val="24"/>
                <w:lang w:val="en-US"/>
              </w:rPr>
            </w:pPr>
            <w:r w:rsidRPr="001D00D0">
              <w:rPr>
                <w:rFonts w:cs="Calibri"/>
                <w:bCs/>
                <w:sz w:val="24"/>
                <w:szCs w:val="24"/>
              </w:rPr>
              <w:t>Πετρέλαιο Θέρμανσης</w:t>
            </w:r>
          </w:p>
        </w:tc>
        <w:tc>
          <w:tcPr>
            <w:tcW w:w="1677" w:type="dxa"/>
            <w:shd w:val="clear" w:color="auto" w:fill="auto"/>
          </w:tcPr>
          <w:p w:rsidR="00F63D50" w:rsidRPr="00E94910" w:rsidRDefault="00F63D50" w:rsidP="00E94910">
            <w:pPr>
              <w:tabs>
                <w:tab w:val="left" w:pos="360"/>
                <w:tab w:val="left" w:pos="5895"/>
              </w:tabs>
              <w:rPr>
                <w:rFonts w:cs="Calibri"/>
                <w:b/>
                <w:bCs/>
                <w:sz w:val="20"/>
                <w:szCs w:val="20"/>
                <w:u w:val="single"/>
              </w:rPr>
            </w:pPr>
          </w:p>
        </w:tc>
        <w:tc>
          <w:tcPr>
            <w:tcW w:w="1866" w:type="dxa"/>
            <w:shd w:val="clear" w:color="auto" w:fill="auto"/>
          </w:tcPr>
          <w:p w:rsidR="00F63D50" w:rsidRPr="00E94910" w:rsidRDefault="00F63D50" w:rsidP="00E94910">
            <w:pPr>
              <w:tabs>
                <w:tab w:val="left" w:pos="360"/>
                <w:tab w:val="left" w:pos="5895"/>
              </w:tabs>
              <w:rPr>
                <w:rFonts w:cs="Calibri"/>
                <w:b/>
                <w:bCs/>
                <w:sz w:val="20"/>
                <w:szCs w:val="20"/>
                <w:u w:val="single"/>
              </w:rPr>
            </w:pPr>
          </w:p>
        </w:tc>
        <w:tc>
          <w:tcPr>
            <w:tcW w:w="3954" w:type="dxa"/>
            <w:shd w:val="clear" w:color="auto" w:fill="auto"/>
          </w:tcPr>
          <w:p w:rsidR="00F63D50" w:rsidRPr="00E94910" w:rsidRDefault="004A735B" w:rsidP="003774B2">
            <w:pPr>
              <w:jc w:val="both"/>
              <w:rPr>
                <w:rFonts w:cs="Calibri"/>
                <w:b/>
                <w:bCs/>
                <w:sz w:val="20"/>
                <w:szCs w:val="20"/>
                <w:u w:val="single"/>
              </w:rPr>
            </w:pPr>
            <w:r w:rsidRPr="00E94910">
              <w:rPr>
                <w:sz w:val="20"/>
                <w:szCs w:val="20"/>
              </w:rPr>
              <w:t>[</w:t>
            </w:r>
            <w:r w:rsidR="00F63D50" w:rsidRPr="00E94910">
              <w:rPr>
                <w:sz w:val="20"/>
                <w:szCs w:val="20"/>
              </w:rPr>
              <w:t xml:space="preserve">Μέση Λιανική Τιμή πώλησης του καυσίμου την ημέρα παράδοσης, </w:t>
            </w:r>
            <w:r w:rsidR="00F63D50" w:rsidRPr="00E94910">
              <w:rPr>
                <w:sz w:val="20"/>
                <w:szCs w:val="20"/>
                <w:lang w:eastAsia="en-US"/>
              </w:rPr>
              <w:t xml:space="preserve">όπως αυτή προκύπτει από το εβδομαδιαίο Δελτίο Επισκόπησης τιμών καυσίμων, που εκδίδεται από το Παρατηρητήριο Τιμών Υγρών Καυσίμων του Υπουργείου Ανάπτυξης &amp; Επενδύσεων (βλ. ιστοσελίδα </w:t>
            </w:r>
            <w:hyperlink r:id="rId10" w:history="1">
              <w:r w:rsidR="00F63D50" w:rsidRPr="00E94910">
                <w:rPr>
                  <w:rStyle w:val="-"/>
                  <w:sz w:val="20"/>
                  <w:szCs w:val="20"/>
                  <w:lang w:eastAsia="en-US"/>
                </w:rPr>
                <w:t>http://www.fuelprices.gr/CheckPrices</w:t>
              </w:r>
            </w:hyperlink>
            <w:r w:rsidR="00F63D50" w:rsidRPr="00E94910">
              <w:rPr>
                <w:sz w:val="20"/>
                <w:szCs w:val="20"/>
                <w:lang w:eastAsia="en-US"/>
              </w:rPr>
              <w:t xml:space="preserve">) για την περιφερειακή ενότητα </w:t>
            </w:r>
            <w:r w:rsidR="00236278">
              <w:rPr>
                <w:sz w:val="20"/>
                <w:szCs w:val="20"/>
                <w:lang w:eastAsia="en-US"/>
              </w:rPr>
              <w:t>Τρικ</w:t>
            </w:r>
            <w:r w:rsidR="003774B2">
              <w:rPr>
                <w:sz w:val="20"/>
                <w:szCs w:val="20"/>
                <w:lang w:eastAsia="en-US"/>
              </w:rPr>
              <w:t>άλ</w:t>
            </w:r>
            <w:r w:rsidR="000164B5">
              <w:rPr>
                <w:sz w:val="20"/>
                <w:szCs w:val="20"/>
                <w:lang w:eastAsia="en-US"/>
              </w:rPr>
              <w:t>ω</w:t>
            </w:r>
            <w:r w:rsidR="00236278">
              <w:rPr>
                <w:sz w:val="20"/>
                <w:szCs w:val="20"/>
                <w:lang w:eastAsia="en-US"/>
              </w:rPr>
              <w:t>ν</w:t>
            </w:r>
            <w:r w:rsidR="00F63D50" w:rsidRPr="00E94910">
              <w:rPr>
                <w:sz w:val="20"/>
                <w:szCs w:val="20"/>
                <w:lang w:eastAsia="en-US"/>
              </w:rPr>
              <w:t xml:space="preserve"> κατά την ημερομηνία παράδοσης.</w:t>
            </w:r>
            <w:r w:rsidRPr="00E94910">
              <w:rPr>
                <w:sz w:val="20"/>
                <w:szCs w:val="20"/>
                <w:lang w:eastAsia="en-US"/>
              </w:rPr>
              <w:t>]</w:t>
            </w:r>
          </w:p>
        </w:tc>
      </w:tr>
    </w:tbl>
    <w:p w:rsidR="00ED324F" w:rsidRPr="001D00D0" w:rsidRDefault="00ED324F" w:rsidP="001D00D0">
      <w:pPr>
        <w:pStyle w:val="a5"/>
        <w:numPr>
          <w:ilvl w:val="0"/>
          <w:numId w:val="28"/>
        </w:numPr>
        <w:tabs>
          <w:tab w:val="left" w:pos="360"/>
          <w:tab w:val="left" w:pos="851"/>
        </w:tabs>
        <w:ind w:left="426" w:hanging="142"/>
        <w:jc w:val="both"/>
        <w:rPr>
          <w:rFonts w:cs="Calibri"/>
          <w:bCs/>
        </w:rPr>
      </w:pPr>
      <w:r w:rsidRPr="001D00D0">
        <w:rPr>
          <w:rFonts w:cs="Calibri"/>
          <w:bCs/>
        </w:rPr>
        <w:t>Τα προσφερόμενα ποσοστά έκπτωσης επιτρέπεται να δοθούν μέχρι τρία το πολύ δεκαδικά ψηφία.</w:t>
      </w:r>
    </w:p>
    <w:p w:rsidR="00ED324F" w:rsidRPr="001D00D0" w:rsidRDefault="00ED324F" w:rsidP="001D00D0">
      <w:pPr>
        <w:pStyle w:val="a5"/>
        <w:numPr>
          <w:ilvl w:val="0"/>
          <w:numId w:val="28"/>
        </w:numPr>
        <w:tabs>
          <w:tab w:val="left" w:pos="360"/>
          <w:tab w:val="left" w:pos="851"/>
        </w:tabs>
        <w:ind w:left="426" w:hanging="142"/>
        <w:jc w:val="both"/>
        <w:rPr>
          <w:rFonts w:cs="Calibri"/>
          <w:bCs/>
        </w:rPr>
      </w:pPr>
      <w:r w:rsidRPr="001D00D0">
        <w:rPr>
          <w:rFonts w:cs="Calibri"/>
          <w:bCs/>
        </w:rPr>
        <w:t>Στην προσφορά περιλαμβάνονται ο  Φ.Π.Α., όλες οι κρατήσεις καθώς και κάθε άλλη επιβάρυνση σύμφωνα με την κείμενη νομοθεσία, για παράδοση των ζητουμένων καυσίμων στον τόπο και με τον τρόπο που προβλέπεται στην παρούσα πρόσκληση, δεδομένου ότι τα ως άνω συμπεριλαμβάνονται στην τιμή αναφοράς, ήτοι στη Μέση Λιανική Τιμή Πώλησης του Καυσίμου.</w:t>
      </w:r>
    </w:p>
    <w:p w:rsidR="009A7271" w:rsidRDefault="009A7271" w:rsidP="009A7271">
      <w:pPr>
        <w:tabs>
          <w:tab w:val="left" w:pos="360"/>
          <w:tab w:val="left" w:pos="851"/>
        </w:tabs>
        <w:spacing w:after="0"/>
        <w:ind w:left="567"/>
        <w:jc w:val="both"/>
        <w:rPr>
          <w:rFonts w:cs="Calibri"/>
          <w:bCs/>
        </w:rPr>
      </w:pPr>
    </w:p>
    <w:p w:rsidR="00FC4030" w:rsidRPr="00FC4030" w:rsidRDefault="00FC4030" w:rsidP="001D00D0">
      <w:pPr>
        <w:tabs>
          <w:tab w:val="left" w:pos="360"/>
          <w:tab w:val="left" w:pos="851"/>
        </w:tabs>
        <w:spacing w:after="0"/>
        <w:ind w:left="567" w:hanging="567"/>
        <w:jc w:val="center"/>
        <w:rPr>
          <w:rFonts w:cs="Calibri"/>
          <w:b/>
          <w:bCs/>
          <w:u w:val="single"/>
        </w:rPr>
      </w:pPr>
      <w:r w:rsidRPr="00FC4030">
        <w:rPr>
          <w:rFonts w:cs="Calibri"/>
          <w:b/>
          <w:bCs/>
          <w:u w:val="single"/>
        </w:rPr>
        <w:t>ΔΗΛΩΣΗ ΠΡΟΣΦΕΡΟΝΤΑ</w:t>
      </w:r>
    </w:p>
    <w:p w:rsidR="00ED324F" w:rsidRPr="00ED324F" w:rsidRDefault="00ED324F" w:rsidP="001D00D0">
      <w:pPr>
        <w:tabs>
          <w:tab w:val="left" w:pos="360"/>
          <w:tab w:val="left" w:pos="851"/>
        </w:tabs>
        <w:ind w:left="567"/>
        <w:jc w:val="both"/>
        <w:rPr>
          <w:rFonts w:cs="Calibri"/>
          <w:bCs/>
        </w:rPr>
      </w:pPr>
      <w:r>
        <w:rPr>
          <w:rFonts w:cs="Calibri"/>
          <w:bCs/>
        </w:rPr>
        <w:t xml:space="preserve">Με την προσφορά μου αποδέχομαι ανεπιφύλαχτα όλους τους όρους της παρούσας πρόσκλησης. </w:t>
      </w:r>
    </w:p>
    <w:tbl>
      <w:tblPr>
        <w:tblW w:w="0" w:type="auto"/>
        <w:tblInd w:w="360" w:type="dxa"/>
        <w:tblLook w:val="04A0" w:firstRow="1" w:lastRow="0" w:firstColumn="1" w:lastColumn="0" w:noHBand="0" w:noVBand="1"/>
      </w:tblPr>
      <w:tblGrid>
        <w:gridCol w:w="5013"/>
        <w:gridCol w:w="5107"/>
      </w:tblGrid>
      <w:tr w:rsidR="00C649C7" w:rsidRPr="00E94910" w:rsidTr="001D00D0">
        <w:tc>
          <w:tcPr>
            <w:tcW w:w="5013" w:type="dxa"/>
            <w:shd w:val="clear" w:color="auto" w:fill="auto"/>
          </w:tcPr>
          <w:p w:rsidR="00C649C7" w:rsidRPr="00E94910" w:rsidRDefault="00C649C7" w:rsidP="00E94910">
            <w:pPr>
              <w:tabs>
                <w:tab w:val="left" w:pos="360"/>
                <w:tab w:val="left" w:pos="5895"/>
              </w:tabs>
              <w:rPr>
                <w:rFonts w:cs="Calibri"/>
                <w:b/>
                <w:bCs/>
                <w:u w:val="single"/>
              </w:rPr>
            </w:pPr>
          </w:p>
        </w:tc>
        <w:tc>
          <w:tcPr>
            <w:tcW w:w="5107" w:type="dxa"/>
            <w:shd w:val="clear" w:color="auto" w:fill="auto"/>
          </w:tcPr>
          <w:p w:rsidR="00C649C7" w:rsidRPr="00E94910" w:rsidRDefault="00C649C7" w:rsidP="00E94910">
            <w:pPr>
              <w:tabs>
                <w:tab w:val="left" w:pos="360"/>
                <w:tab w:val="left" w:pos="5895"/>
              </w:tabs>
              <w:jc w:val="center"/>
              <w:rPr>
                <w:rFonts w:cs="Calibri"/>
                <w:bCs/>
                <w:sz w:val="20"/>
                <w:szCs w:val="20"/>
              </w:rPr>
            </w:pPr>
            <w:r w:rsidRPr="00E94910">
              <w:rPr>
                <w:rFonts w:cs="Calibri"/>
                <w:bCs/>
                <w:sz w:val="20"/>
                <w:szCs w:val="20"/>
              </w:rPr>
              <w:t>Για τον προσφέρων</w:t>
            </w:r>
          </w:p>
        </w:tc>
      </w:tr>
      <w:tr w:rsidR="00C649C7" w:rsidRPr="00E94910" w:rsidTr="001D00D0">
        <w:tc>
          <w:tcPr>
            <w:tcW w:w="5013" w:type="dxa"/>
            <w:shd w:val="clear" w:color="auto" w:fill="auto"/>
          </w:tcPr>
          <w:p w:rsidR="00C649C7" w:rsidRPr="00E94910" w:rsidRDefault="00C649C7" w:rsidP="00E94910">
            <w:pPr>
              <w:tabs>
                <w:tab w:val="left" w:pos="360"/>
                <w:tab w:val="left" w:pos="5895"/>
              </w:tabs>
              <w:rPr>
                <w:rFonts w:cs="Calibri"/>
                <w:b/>
                <w:bCs/>
                <w:u w:val="single"/>
              </w:rPr>
            </w:pPr>
          </w:p>
        </w:tc>
        <w:tc>
          <w:tcPr>
            <w:tcW w:w="5107" w:type="dxa"/>
            <w:shd w:val="clear" w:color="auto" w:fill="auto"/>
          </w:tcPr>
          <w:p w:rsidR="00C649C7" w:rsidRPr="00E94910" w:rsidRDefault="00C649C7" w:rsidP="00E94910">
            <w:pPr>
              <w:tabs>
                <w:tab w:val="left" w:pos="360"/>
                <w:tab w:val="left" w:pos="5895"/>
              </w:tabs>
              <w:jc w:val="center"/>
              <w:rPr>
                <w:rFonts w:cs="Calibri"/>
                <w:bCs/>
                <w:sz w:val="20"/>
                <w:szCs w:val="20"/>
              </w:rPr>
            </w:pPr>
            <w:r w:rsidRPr="00E94910">
              <w:rPr>
                <w:rFonts w:cs="Calibri"/>
                <w:bCs/>
                <w:sz w:val="20"/>
                <w:szCs w:val="20"/>
              </w:rPr>
              <w:t>Ο νόμιμος εκπρόσωπος</w:t>
            </w:r>
          </w:p>
        </w:tc>
      </w:tr>
      <w:tr w:rsidR="00C649C7" w:rsidRPr="00E94910" w:rsidTr="001D00D0">
        <w:tc>
          <w:tcPr>
            <w:tcW w:w="5013" w:type="dxa"/>
            <w:shd w:val="clear" w:color="auto" w:fill="auto"/>
          </w:tcPr>
          <w:p w:rsidR="00C649C7" w:rsidRPr="00E94910" w:rsidRDefault="00C649C7" w:rsidP="00E94910">
            <w:pPr>
              <w:tabs>
                <w:tab w:val="left" w:pos="360"/>
                <w:tab w:val="left" w:pos="5895"/>
              </w:tabs>
              <w:rPr>
                <w:rFonts w:cs="Calibri"/>
                <w:b/>
                <w:bCs/>
                <w:u w:val="single"/>
              </w:rPr>
            </w:pPr>
          </w:p>
        </w:tc>
        <w:tc>
          <w:tcPr>
            <w:tcW w:w="5107" w:type="dxa"/>
            <w:shd w:val="clear" w:color="auto" w:fill="auto"/>
          </w:tcPr>
          <w:p w:rsidR="00C649C7" w:rsidRPr="00E94910" w:rsidRDefault="00C649C7" w:rsidP="00E94910">
            <w:pPr>
              <w:tabs>
                <w:tab w:val="left" w:pos="360"/>
                <w:tab w:val="left" w:pos="5895"/>
              </w:tabs>
              <w:jc w:val="center"/>
              <w:rPr>
                <w:rFonts w:cs="Calibri"/>
                <w:bCs/>
                <w:i/>
                <w:sz w:val="20"/>
                <w:szCs w:val="20"/>
              </w:rPr>
            </w:pPr>
            <w:r w:rsidRPr="00E94910">
              <w:rPr>
                <w:rFonts w:cs="Calibri"/>
                <w:bCs/>
                <w:i/>
                <w:sz w:val="20"/>
                <w:szCs w:val="20"/>
              </w:rPr>
              <w:t>(ονοματεπώνυμο, σφραγίδα, υπογραφή)</w:t>
            </w:r>
          </w:p>
        </w:tc>
      </w:tr>
    </w:tbl>
    <w:p w:rsidR="000E2337" w:rsidRDefault="000E2337" w:rsidP="00EF1775">
      <w:pPr>
        <w:tabs>
          <w:tab w:val="left" w:pos="360"/>
          <w:tab w:val="left" w:pos="5895"/>
        </w:tabs>
        <w:ind w:left="360"/>
        <w:rPr>
          <w:rFonts w:cs="Calibri"/>
          <w:b/>
          <w:bCs/>
          <w:u w:val="single"/>
        </w:rPr>
      </w:pPr>
    </w:p>
    <w:sectPr w:rsidR="000E2337" w:rsidSect="001D00D0">
      <w:headerReference w:type="default" r:id="rId11"/>
      <w:footerReference w:type="default" r:id="rId12"/>
      <w:pgSz w:w="11900" w:h="16838"/>
      <w:pgMar w:top="1075" w:right="700" w:bottom="1440" w:left="720" w:header="720" w:footer="324" w:gutter="0"/>
      <w:cols w:space="720" w:equalWidth="0">
        <w:col w:w="104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956" w:rsidRDefault="00590956" w:rsidP="00F95377">
      <w:pPr>
        <w:spacing w:after="0" w:line="240" w:lineRule="auto"/>
      </w:pPr>
      <w:r>
        <w:separator/>
      </w:r>
    </w:p>
  </w:endnote>
  <w:endnote w:type="continuationSeparator" w:id="0">
    <w:p w:rsidR="00590956" w:rsidRDefault="00590956" w:rsidP="00F95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Franklin Gothic Medium">
    <w:panose1 w:val="020B0603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Segoe UI">
    <w:panose1 w:val="020B0502040204020203"/>
    <w:charset w:val="A1"/>
    <w:family w:val="swiss"/>
    <w:pitch w:val="variable"/>
    <w:sig w:usb0="E4002EFF" w:usb1="C000E47F"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332" w:rsidRDefault="001D00D0" w:rsidP="007E1332">
    <w:pPr>
      <w:pStyle w:val="a4"/>
      <w:jc w:val="center"/>
    </w:pPr>
    <w:r>
      <w:rPr>
        <w:noProof/>
      </w:rPr>
      <w:drawing>
        <wp:inline distT="0" distB="0" distL="0" distR="0" wp14:anchorId="2AA76587" wp14:editId="72EEB23F">
          <wp:extent cx="5590789" cy="809625"/>
          <wp:effectExtent l="0" t="0" r="0" b="0"/>
          <wp:docPr id="28" name="Εικόνα 28"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ris eidi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1709" cy="809758"/>
                  </a:xfrm>
                  <a:prstGeom prst="rect">
                    <a:avLst/>
                  </a:prstGeom>
                  <a:noFill/>
                  <a:ln>
                    <a:noFill/>
                  </a:ln>
                </pic:spPr>
              </pic:pic>
            </a:graphicData>
          </a:graphic>
        </wp:inline>
      </w:drawing>
    </w:r>
    <w:r w:rsidR="000943D2">
      <w:t xml:space="preserve"> </w:t>
    </w:r>
  </w:p>
  <w:p w:rsidR="00834A5D" w:rsidRDefault="007E1332" w:rsidP="007E1332">
    <w:pPr>
      <w:pStyle w:val="a4"/>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956" w:rsidRDefault="00590956" w:rsidP="00F95377">
      <w:pPr>
        <w:spacing w:after="0" w:line="240" w:lineRule="auto"/>
      </w:pPr>
      <w:r>
        <w:separator/>
      </w:r>
    </w:p>
  </w:footnote>
  <w:footnote w:type="continuationSeparator" w:id="0">
    <w:p w:rsidR="00590956" w:rsidRDefault="00590956" w:rsidP="00F953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A05" w:rsidRDefault="0039502F" w:rsidP="00204A05">
    <w:pPr>
      <w:pStyle w:val="a3"/>
      <w:rPr>
        <w:sz w:val="20"/>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-62865</wp:posOffset>
              </wp:positionH>
              <wp:positionV relativeFrom="paragraph">
                <wp:posOffset>829945</wp:posOffset>
              </wp:positionV>
              <wp:extent cx="6677025" cy="0"/>
              <wp:effectExtent l="0" t="0" r="0" b="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7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27489F" id="_x0000_t32" coordsize="21600,21600" o:spt="32" o:oned="t" path="m,l21600,21600e" filled="f">
              <v:path arrowok="t" fillok="f" o:connecttype="none"/>
              <o:lock v:ext="edit" shapetype="t"/>
            </v:shapetype>
            <v:shape id="AutoShape 1" o:spid="_x0000_s1026" type="#_x0000_t32" style="position:absolute;margin-left:-4.95pt;margin-top:65.35pt;width:525.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e3yHgIAADsEAAAOAAAAZHJzL2Uyb0RvYy54bWysU82O2yAQvlfqOyDuie3UySZWnNXKTnrZ&#10;diPt9gEIYBsVAwISJ6r67h3IT5v2UlX1AQ/MzDff/C0fj71EB26d0KrE2TjFiCuqmVBtib+8bUZz&#10;jJwnihGpFS/xiTv8uHr/bjmYgk90pyXjFgGIcsVgStx5b4okcbTjPXFjbbgCZaNtTzxcbZswSwZA&#10;72UySdNZMmjLjNWUOwev9VmJVxG/aTj1L03juEeyxMDNx9PGcxfOZLUkRWuJ6QS90CD/wKInQkHQ&#10;G1RNPEF7K/6A6gW12unGj6nuE900gvKYA2STpb9l89oRw2MuUBxnbmVy/w+Wfj5sLRKsxFOMFOmh&#10;RU97r2NklIXyDMYVYFWprQ0J0qN6Nc+afnVI6aojquXR+O1kwDd6JHcu4eIMBNkNnzQDGwL4sVbH&#10;xvYBEqqAjrElp1tL+NEjCo+z2cNDOgFu9KpLSHF1NNb5j1z3KAgldt4S0Xa+0kpB47XNYhhyeHYe&#10;EgHHq0OIqvRGSBn7LxUaSryYQpygcVoKFpTxYttdJS06kDBB8QtVAbA7M6v3ikWwjhO2vsieCHmW&#10;wV6qgAeJAZ2LdB6Rb4t0sZ6v5/kon8zWozyt69HTpspHs032MK0/1FVVZ98DtSwvOsEYV4HddVyz&#10;/O/G4bI450G7DeytDMk9ekwRyF7/kXTsbGjmeSx2mp22NlQjNBkmNBpftimswK/3aPVz51c/AAAA&#10;//8DAFBLAwQUAAYACAAAACEAstrQfd4AAAALAQAADwAAAGRycy9kb3ducmV2LnhtbEyPwU7DMAyG&#10;70i8Q2QkLmhLOmDQ0nSakDhwZJvE1Wu8tqNxqiZdy56eTEKCo39/+v05X022FSfqfeNYQzJXIIhL&#10;ZxquNOy2b7NnED4gG2wdk4Zv8rAqrq9yzIwb+YNOm1CJWMI+Qw11CF0mpS9rsujnriOOu4PrLYY4&#10;9pU0PY6x3LZyodRSWmw4Xqixo9eayq/NYDWQHx4TtU5ttXs/j3efi/Nx7LZa395M6xcQgabwB8NF&#10;P6pDEZ32bmDjRathlqaRjPm9egJxAdRDsgSx/41kkcv/PxQ/AAAA//8DAFBLAQItABQABgAIAAAA&#10;IQC2gziS/gAAAOEBAAATAAAAAAAAAAAAAAAAAAAAAABbQ29udGVudF9UeXBlc10ueG1sUEsBAi0A&#10;FAAGAAgAAAAhADj9If/WAAAAlAEAAAsAAAAAAAAAAAAAAAAALwEAAF9yZWxzLy5yZWxzUEsBAi0A&#10;FAAGAAgAAAAhAPMN7fIeAgAAOwQAAA4AAAAAAAAAAAAAAAAALgIAAGRycy9lMm9Eb2MueG1sUEsB&#10;Ai0AFAAGAAgAAAAhALLa0H3eAAAACwEAAA8AAAAAAAAAAAAAAAAAeAQAAGRycy9kb3ducmV2Lnht&#10;bFBLBQYAAAAABAAEAPMAAACDBQAAAAA=&#10;"/>
          </w:pict>
        </mc:Fallback>
      </mc:AlternateContent>
    </w:r>
    <w:r>
      <w:rPr>
        <w:noProof/>
      </w:rPr>
      <w:drawing>
        <wp:anchor distT="0" distB="0" distL="114300" distR="114300" simplePos="0" relativeHeight="251658752" behindDoc="0" locked="0" layoutInCell="1" allowOverlap="1">
          <wp:simplePos x="0" y="0"/>
          <wp:positionH relativeFrom="column">
            <wp:posOffset>5431790</wp:posOffset>
          </wp:positionH>
          <wp:positionV relativeFrom="paragraph">
            <wp:posOffset>193675</wp:posOffset>
          </wp:positionV>
          <wp:extent cx="1133475" cy="495300"/>
          <wp:effectExtent l="0" t="0" r="9525" b="0"/>
          <wp:wrapSquare wrapText="bothSides"/>
          <wp:docPr id="2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95300"/>
                  </a:xfrm>
                  <a:prstGeom prst="rect">
                    <a:avLst/>
                  </a:prstGeom>
                  <a:noFill/>
                </pic:spPr>
              </pic:pic>
            </a:graphicData>
          </a:graphic>
          <wp14:sizeRelH relativeFrom="page">
            <wp14:pctWidth>0</wp14:pctWidth>
          </wp14:sizeRelH>
          <wp14:sizeRelV relativeFrom="page">
            <wp14:pctHeight>0</wp14:pctHeight>
          </wp14:sizeRelV>
        </wp:anchor>
      </w:drawing>
    </w:r>
    <w:r>
      <w:rPr>
        <w:b/>
        <w:noProof/>
      </w:rPr>
      <w:drawing>
        <wp:inline distT="0" distB="0" distL="0" distR="0">
          <wp:extent cx="990600" cy="781050"/>
          <wp:effectExtent l="0" t="0" r="0" b="0"/>
          <wp:docPr id="27" name="Εικόνα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781050"/>
                  </a:xfrm>
                  <a:prstGeom prst="rect">
                    <a:avLst/>
                  </a:prstGeom>
                  <a:solidFill>
                    <a:srgbClr val="FFFFFF">
                      <a:alpha val="0"/>
                    </a:srgbClr>
                  </a:solidFill>
                  <a:ln>
                    <a:noFill/>
                  </a:ln>
                </pic:spPr>
              </pic:pic>
            </a:graphicData>
          </a:graphic>
        </wp:inline>
      </w:drawing>
    </w:r>
    <w:r w:rsidR="00204A05">
      <w:rPr>
        <w:b/>
      </w:rPr>
      <w:t xml:space="preserve">               </w:t>
    </w:r>
    <w:r w:rsidR="00204A05">
      <w:rPr>
        <w:rFonts w:cs="Calibri"/>
        <w:b/>
        <w:sz w:val="32"/>
        <w:szCs w:val="32"/>
      </w:rPr>
      <w:t>ΙΔΡΥΜΑ ΝΕΟΛΑΙΑΣ ΚΑΙ ΔΙΑ ΒΙΟΥ ΜΑΘΗΣΗΣ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644"/>
        </w:tabs>
        <w:ind w:left="644"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74D"/>
    <w:multiLevelType w:val="hybridMultilevel"/>
    <w:tmpl w:val="00004DC8"/>
    <w:lvl w:ilvl="0" w:tplc="00006443">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BB3"/>
    <w:multiLevelType w:val="hybridMultilevel"/>
    <w:tmpl w:val="00002EA6"/>
    <w:lvl w:ilvl="0" w:tplc="000012DB">
      <w:start w:val="1"/>
      <w:numFmt w:val="bullet"/>
      <w:lvlText w:val="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F3E"/>
    <w:multiLevelType w:val="hybridMultilevel"/>
    <w:tmpl w:val="00000099"/>
    <w:lvl w:ilvl="0" w:tplc="00000124">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153C"/>
    <w:multiLevelType w:val="hybridMultilevel"/>
    <w:tmpl w:val="00007E87"/>
    <w:lvl w:ilvl="0" w:tplc="0000390C">
      <w:start w:val="1"/>
      <w:numFmt w:val="bullet"/>
      <w:lvlText w:val="Γ."/>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1E1F"/>
    <w:multiLevelType w:val="hybridMultilevel"/>
    <w:tmpl w:val="00006E5D"/>
    <w:lvl w:ilvl="0" w:tplc="00001AD4">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2CD6"/>
    <w:multiLevelType w:val="hybridMultilevel"/>
    <w:tmpl w:val="000072AE"/>
    <w:lvl w:ilvl="0" w:tplc="00006952">
      <w:start w:val="1"/>
      <w:numFmt w:val="bullet"/>
      <w:lvlText w:val="Η"/>
      <w:lvlJc w:val="left"/>
      <w:pPr>
        <w:tabs>
          <w:tab w:val="num" w:pos="360"/>
        </w:tabs>
        <w:ind w:left="36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305E"/>
    <w:multiLevelType w:val="hybridMultilevel"/>
    <w:tmpl w:val="0000440D"/>
    <w:lvl w:ilvl="0" w:tplc="0000491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41BB"/>
    <w:multiLevelType w:val="hybridMultilevel"/>
    <w:tmpl w:val="000026E9"/>
    <w:lvl w:ilvl="0" w:tplc="000001EB">
      <w:start w:val="1"/>
      <w:numFmt w:val="bullet"/>
      <w:lvlText w:val="Α."/>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4D06"/>
    <w:multiLevelType w:val="hybridMultilevel"/>
    <w:tmpl w:val="00004DB7"/>
    <w:lvl w:ilvl="0" w:tplc="00001547">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54DE"/>
    <w:multiLevelType w:val="hybridMultilevel"/>
    <w:tmpl w:val="000039B3"/>
    <w:lvl w:ilvl="0" w:tplc="00002D1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5F90"/>
    <w:multiLevelType w:val="hybridMultilevel"/>
    <w:tmpl w:val="00001649"/>
    <w:lvl w:ilvl="0" w:tplc="00006DF1">
      <w:start w:val="3"/>
      <w:numFmt w:val="decimal"/>
      <w:lvlText w:val="%1."/>
      <w:lvlJc w:val="left"/>
      <w:pPr>
        <w:tabs>
          <w:tab w:val="num" w:pos="720"/>
        </w:tabs>
        <w:ind w:left="720" w:hanging="360"/>
      </w:pPr>
      <w:rPr>
        <w:rFonts w:cs="Times New Roman"/>
      </w:rPr>
    </w:lvl>
    <w:lvl w:ilvl="1" w:tplc="00005AF1">
      <w:start w:val="1"/>
      <w:numFmt w:val="bullet"/>
      <w:lvlText w:val=" "/>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63CB"/>
    <w:multiLevelType w:val="hybridMultilevel"/>
    <w:tmpl w:val="00006BFC"/>
    <w:lvl w:ilvl="0" w:tplc="00007F96">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66BB"/>
    <w:multiLevelType w:val="hybridMultilevel"/>
    <w:tmpl w:val="0000428B"/>
    <w:lvl w:ilvl="0" w:tplc="000026A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6784"/>
    <w:multiLevelType w:val="hybridMultilevel"/>
    <w:tmpl w:val="00004AE1"/>
    <w:lvl w:ilvl="0" w:tplc="00003D6C">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701F"/>
    <w:multiLevelType w:val="hybridMultilevel"/>
    <w:tmpl w:val="00005D03"/>
    <w:lvl w:ilvl="0" w:tplc="00007A5A">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767D"/>
    <w:multiLevelType w:val="hybridMultilevel"/>
    <w:tmpl w:val="00004509"/>
    <w:lvl w:ilvl="0" w:tplc="00001238">
      <w:start w:val="6"/>
      <w:numFmt w:val="decimal"/>
      <w:lvlText w:val="%1."/>
      <w:lvlJc w:val="left"/>
      <w:pPr>
        <w:tabs>
          <w:tab w:val="num" w:pos="720"/>
        </w:tabs>
        <w:ind w:left="720" w:hanging="360"/>
      </w:pPr>
      <w:rPr>
        <w:rFonts w:cs="Times New Roman"/>
      </w:rPr>
    </w:lvl>
    <w:lvl w:ilvl="1" w:tplc="00003B25">
      <w:start w:val="1"/>
      <w:numFmt w:val="bullet"/>
      <w:lvlText w:val="Η"/>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7FF5"/>
    <w:multiLevelType w:val="hybridMultilevel"/>
    <w:tmpl w:val="00004E45"/>
    <w:lvl w:ilvl="0" w:tplc="0000323B">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7E5074B"/>
    <w:multiLevelType w:val="hybridMultilevel"/>
    <w:tmpl w:val="22963FE6"/>
    <w:lvl w:ilvl="0" w:tplc="41B66C88">
      <w:start w:val="1"/>
      <w:numFmt w:val="decimal"/>
      <w:pStyle w:val="1"/>
      <w:lvlText w:val="%1."/>
      <w:lvlJc w:val="left"/>
      <w:pPr>
        <w:ind w:left="717"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15:restartNumberingAfterBreak="0">
    <w:nsid w:val="189307FB"/>
    <w:multiLevelType w:val="hybridMultilevel"/>
    <w:tmpl w:val="8C10EBD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 w15:restartNumberingAfterBreak="0">
    <w:nsid w:val="1E776E91"/>
    <w:multiLevelType w:val="hybridMultilevel"/>
    <w:tmpl w:val="F1806A5E"/>
    <w:lvl w:ilvl="0" w:tplc="0408000B">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1" w15:restartNumberingAfterBreak="0">
    <w:nsid w:val="27466D38"/>
    <w:multiLevelType w:val="hybridMultilevel"/>
    <w:tmpl w:val="20E66898"/>
    <w:lvl w:ilvl="0" w:tplc="1D4C37F4">
      <w:start w:val="1"/>
      <w:numFmt w:val="decimal"/>
      <w:lvlText w:val="%1."/>
      <w:lvlJc w:val="left"/>
      <w:pPr>
        <w:ind w:left="720" w:hanging="360"/>
      </w:pPr>
      <w:rPr>
        <w:rFonts w:cs="Times New Roman" w:hint="default"/>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2" w15:restartNumberingAfterBreak="0">
    <w:nsid w:val="27A64D8C"/>
    <w:multiLevelType w:val="hybridMultilevel"/>
    <w:tmpl w:val="5F048A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377F5173"/>
    <w:multiLevelType w:val="hybridMultilevel"/>
    <w:tmpl w:val="55529A8E"/>
    <w:lvl w:ilvl="0" w:tplc="A13AD804">
      <w:start w:val="1"/>
      <w:numFmt w:val="decimal"/>
      <w:lvlText w:val="%1."/>
      <w:lvlJc w:val="left"/>
      <w:pPr>
        <w:ind w:left="720" w:hanging="360"/>
      </w:pPr>
      <w:rPr>
        <w:rFonts w:ascii="Calibri" w:eastAsia="Times New Roman" w:hAnsi="Calibri" w:cs="Franklin Gothic Medium"/>
        <w:sz w:val="24"/>
        <w:szCs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4" w15:restartNumberingAfterBreak="0">
    <w:nsid w:val="56257E7F"/>
    <w:multiLevelType w:val="hybridMultilevel"/>
    <w:tmpl w:val="64407812"/>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5" w15:restartNumberingAfterBreak="0">
    <w:nsid w:val="5EDB4FFD"/>
    <w:multiLevelType w:val="hybridMultilevel"/>
    <w:tmpl w:val="BF6C0C3C"/>
    <w:lvl w:ilvl="0" w:tplc="0408001B">
      <w:start w:val="1"/>
      <w:numFmt w:val="lowerRoman"/>
      <w:lvlText w:val="%1."/>
      <w:lvlJc w:val="right"/>
      <w:pPr>
        <w:ind w:left="828" w:hanging="360"/>
      </w:pPr>
      <w:rPr>
        <w:rFonts w:cs="Times New Roman"/>
      </w:rPr>
    </w:lvl>
    <w:lvl w:ilvl="1" w:tplc="04080019" w:tentative="1">
      <w:start w:val="1"/>
      <w:numFmt w:val="lowerLetter"/>
      <w:lvlText w:val="%2."/>
      <w:lvlJc w:val="left"/>
      <w:pPr>
        <w:ind w:left="1548" w:hanging="360"/>
      </w:pPr>
      <w:rPr>
        <w:rFonts w:cs="Times New Roman"/>
      </w:rPr>
    </w:lvl>
    <w:lvl w:ilvl="2" w:tplc="0408001B" w:tentative="1">
      <w:start w:val="1"/>
      <w:numFmt w:val="lowerRoman"/>
      <w:lvlText w:val="%3."/>
      <w:lvlJc w:val="right"/>
      <w:pPr>
        <w:ind w:left="2268" w:hanging="180"/>
      </w:pPr>
      <w:rPr>
        <w:rFonts w:cs="Times New Roman"/>
      </w:rPr>
    </w:lvl>
    <w:lvl w:ilvl="3" w:tplc="0408000F" w:tentative="1">
      <w:start w:val="1"/>
      <w:numFmt w:val="decimal"/>
      <w:lvlText w:val="%4."/>
      <w:lvlJc w:val="left"/>
      <w:pPr>
        <w:ind w:left="2988" w:hanging="360"/>
      </w:pPr>
      <w:rPr>
        <w:rFonts w:cs="Times New Roman"/>
      </w:rPr>
    </w:lvl>
    <w:lvl w:ilvl="4" w:tplc="04080019" w:tentative="1">
      <w:start w:val="1"/>
      <w:numFmt w:val="lowerLetter"/>
      <w:lvlText w:val="%5."/>
      <w:lvlJc w:val="left"/>
      <w:pPr>
        <w:ind w:left="3708" w:hanging="360"/>
      </w:pPr>
      <w:rPr>
        <w:rFonts w:cs="Times New Roman"/>
      </w:rPr>
    </w:lvl>
    <w:lvl w:ilvl="5" w:tplc="0408001B" w:tentative="1">
      <w:start w:val="1"/>
      <w:numFmt w:val="lowerRoman"/>
      <w:lvlText w:val="%6."/>
      <w:lvlJc w:val="right"/>
      <w:pPr>
        <w:ind w:left="4428" w:hanging="180"/>
      </w:pPr>
      <w:rPr>
        <w:rFonts w:cs="Times New Roman"/>
      </w:rPr>
    </w:lvl>
    <w:lvl w:ilvl="6" w:tplc="0408000F" w:tentative="1">
      <w:start w:val="1"/>
      <w:numFmt w:val="decimal"/>
      <w:lvlText w:val="%7."/>
      <w:lvlJc w:val="left"/>
      <w:pPr>
        <w:ind w:left="5148" w:hanging="360"/>
      </w:pPr>
      <w:rPr>
        <w:rFonts w:cs="Times New Roman"/>
      </w:rPr>
    </w:lvl>
    <w:lvl w:ilvl="7" w:tplc="04080019" w:tentative="1">
      <w:start w:val="1"/>
      <w:numFmt w:val="lowerLetter"/>
      <w:lvlText w:val="%8."/>
      <w:lvlJc w:val="left"/>
      <w:pPr>
        <w:ind w:left="5868" w:hanging="360"/>
      </w:pPr>
      <w:rPr>
        <w:rFonts w:cs="Times New Roman"/>
      </w:rPr>
    </w:lvl>
    <w:lvl w:ilvl="8" w:tplc="0408001B" w:tentative="1">
      <w:start w:val="1"/>
      <w:numFmt w:val="lowerRoman"/>
      <w:lvlText w:val="%9."/>
      <w:lvlJc w:val="right"/>
      <w:pPr>
        <w:ind w:left="6588" w:hanging="180"/>
      </w:pPr>
      <w:rPr>
        <w:rFonts w:cs="Times New Roman"/>
      </w:rPr>
    </w:lvl>
  </w:abstractNum>
  <w:abstractNum w:abstractNumId="26" w15:restartNumberingAfterBreak="0">
    <w:nsid w:val="6C92729A"/>
    <w:multiLevelType w:val="hybridMultilevel"/>
    <w:tmpl w:val="EC1CA250"/>
    <w:lvl w:ilvl="0" w:tplc="04080001">
      <w:start w:val="1"/>
      <w:numFmt w:val="bullet"/>
      <w:lvlText w:val=""/>
      <w:lvlJc w:val="left"/>
      <w:pPr>
        <w:ind w:left="644" w:hanging="360"/>
      </w:pPr>
      <w:rPr>
        <w:rFonts w:ascii="Symbol" w:hAnsi="Symbol" w:hint="default"/>
        <w:b/>
        <w:sz w:val="24"/>
      </w:rPr>
    </w:lvl>
    <w:lvl w:ilvl="1" w:tplc="04080019" w:tentative="1">
      <w:start w:val="1"/>
      <w:numFmt w:val="lowerLetter"/>
      <w:lvlText w:val="%2."/>
      <w:lvlJc w:val="left"/>
      <w:pPr>
        <w:ind w:left="1364" w:hanging="360"/>
      </w:pPr>
      <w:rPr>
        <w:rFonts w:cs="Times New Roman"/>
      </w:rPr>
    </w:lvl>
    <w:lvl w:ilvl="2" w:tplc="0408001B" w:tentative="1">
      <w:start w:val="1"/>
      <w:numFmt w:val="lowerRoman"/>
      <w:lvlText w:val="%3."/>
      <w:lvlJc w:val="right"/>
      <w:pPr>
        <w:ind w:left="2084" w:hanging="180"/>
      </w:pPr>
      <w:rPr>
        <w:rFonts w:cs="Times New Roman"/>
      </w:rPr>
    </w:lvl>
    <w:lvl w:ilvl="3" w:tplc="0408000F" w:tentative="1">
      <w:start w:val="1"/>
      <w:numFmt w:val="decimal"/>
      <w:lvlText w:val="%4."/>
      <w:lvlJc w:val="left"/>
      <w:pPr>
        <w:ind w:left="2804" w:hanging="360"/>
      </w:pPr>
      <w:rPr>
        <w:rFonts w:cs="Times New Roman"/>
      </w:rPr>
    </w:lvl>
    <w:lvl w:ilvl="4" w:tplc="04080019" w:tentative="1">
      <w:start w:val="1"/>
      <w:numFmt w:val="lowerLetter"/>
      <w:lvlText w:val="%5."/>
      <w:lvlJc w:val="left"/>
      <w:pPr>
        <w:ind w:left="3524" w:hanging="360"/>
      </w:pPr>
      <w:rPr>
        <w:rFonts w:cs="Times New Roman"/>
      </w:rPr>
    </w:lvl>
    <w:lvl w:ilvl="5" w:tplc="0408001B" w:tentative="1">
      <w:start w:val="1"/>
      <w:numFmt w:val="lowerRoman"/>
      <w:lvlText w:val="%6."/>
      <w:lvlJc w:val="right"/>
      <w:pPr>
        <w:ind w:left="4244" w:hanging="180"/>
      </w:pPr>
      <w:rPr>
        <w:rFonts w:cs="Times New Roman"/>
      </w:rPr>
    </w:lvl>
    <w:lvl w:ilvl="6" w:tplc="0408000F" w:tentative="1">
      <w:start w:val="1"/>
      <w:numFmt w:val="decimal"/>
      <w:lvlText w:val="%7."/>
      <w:lvlJc w:val="left"/>
      <w:pPr>
        <w:ind w:left="4964" w:hanging="360"/>
      </w:pPr>
      <w:rPr>
        <w:rFonts w:cs="Times New Roman"/>
      </w:rPr>
    </w:lvl>
    <w:lvl w:ilvl="7" w:tplc="04080019" w:tentative="1">
      <w:start w:val="1"/>
      <w:numFmt w:val="lowerLetter"/>
      <w:lvlText w:val="%8."/>
      <w:lvlJc w:val="left"/>
      <w:pPr>
        <w:ind w:left="5684" w:hanging="360"/>
      </w:pPr>
      <w:rPr>
        <w:rFonts w:cs="Times New Roman"/>
      </w:rPr>
    </w:lvl>
    <w:lvl w:ilvl="8" w:tplc="0408001B" w:tentative="1">
      <w:start w:val="1"/>
      <w:numFmt w:val="lowerRoman"/>
      <w:lvlText w:val="%9."/>
      <w:lvlJc w:val="right"/>
      <w:pPr>
        <w:ind w:left="6404" w:hanging="180"/>
      </w:pPr>
      <w:rPr>
        <w:rFonts w:cs="Times New Roman"/>
      </w:rPr>
    </w:lvl>
  </w:abstractNum>
  <w:abstractNum w:abstractNumId="27" w15:restartNumberingAfterBreak="0">
    <w:nsid w:val="718247C8"/>
    <w:multiLevelType w:val="hybridMultilevel"/>
    <w:tmpl w:val="0E8ECC2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0"/>
  </w:num>
  <w:num w:numId="2">
    <w:abstractNumId w:val="14"/>
  </w:num>
  <w:num w:numId="3">
    <w:abstractNumId w:val="6"/>
  </w:num>
  <w:num w:numId="4">
    <w:abstractNumId w:val="11"/>
  </w:num>
  <w:num w:numId="5">
    <w:abstractNumId w:val="8"/>
  </w:num>
  <w:num w:numId="6">
    <w:abstractNumId w:val="2"/>
  </w:num>
  <w:num w:numId="7">
    <w:abstractNumId w:val="4"/>
  </w:num>
  <w:num w:numId="8">
    <w:abstractNumId w:val="3"/>
  </w:num>
  <w:num w:numId="9">
    <w:abstractNumId w:val="7"/>
  </w:num>
  <w:num w:numId="10">
    <w:abstractNumId w:val="9"/>
  </w:num>
  <w:num w:numId="11">
    <w:abstractNumId w:val="10"/>
  </w:num>
  <w:num w:numId="12">
    <w:abstractNumId w:val="1"/>
  </w:num>
  <w:num w:numId="13">
    <w:abstractNumId w:val="13"/>
  </w:num>
  <w:num w:numId="14">
    <w:abstractNumId w:val="15"/>
  </w:num>
  <w:num w:numId="15">
    <w:abstractNumId w:val="16"/>
  </w:num>
  <w:num w:numId="16">
    <w:abstractNumId w:val="5"/>
  </w:num>
  <w:num w:numId="17">
    <w:abstractNumId w:val="12"/>
  </w:num>
  <w:num w:numId="18">
    <w:abstractNumId w:val="17"/>
  </w:num>
  <w:num w:numId="19">
    <w:abstractNumId w:val="26"/>
  </w:num>
  <w:num w:numId="20">
    <w:abstractNumId w:val="22"/>
  </w:num>
  <w:num w:numId="21">
    <w:abstractNumId w:val="23"/>
  </w:num>
  <w:num w:numId="22">
    <w:abstractNumId w:val="21"/>
  </w:num>
  <w:num w:numId="23">
    <w:abstractNumId w:val="25"/>
  </w:num>
  <w:num w:numId="24">
    <w:abstractNumId w:val="19"/>
  </w:num>
  <w:num w:numId="25">
    <w:abstractNumId w:val="18"/>
  </w:num>
  <w:num w:numId="26">
    <w:abstractNumId w:val="27"/>
  </w:num>
  <w:num w:numId="27">
    <w:abstractNumId w:val="20"/>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1B9"/>
    <w:rsid w:val="00005FFB"/>
    <w:rsid w:val="00006ACB"/>
    <w:rsid w:val="00007BB6"/>
    <w:rsid w:val="00010632"/>
    <w:rsid w:val="00012449"/>
    <w:rsid w:val="000164B5"/>
    <w:rsid w:val="00025D52"/>
    <w:rsid w:val="00032F40"/>
    <w:rsid w:val="00040285"/>
    <w:rsid w:val="00043180"/>
    <w:rsid w:val="00052DAB"/>
    <w:rsid w:val="000534F6"/>
    <w:rsid w:val="0005452D"/>
    <w:rsid w:val="00063CDE"/>
    <w:rsid w:val="00063D5D"/>
    <w:rsid w:val="00065AD2"/>
    <w:rsid w:val="0007463B"/>
    <w:rsid w:val="00090729"/>
    <w:rsid w:val="00093569"/>
    <w:rsid w:val="000943D2"/>
    <w:rsid w:val="000A7D80"/>
    <w:rsid w:val="000B031E"/>
    <w:rsid w:val="000C08FB"/>
    <w:rsid w:val="000C251D"/>
    <w:rsid w:val="000C2EC3"/>
    <w:rsid w:val="000C3FBE"/>
    <w:rsid w:val="000C740C"/>
    <w:rsid w:val="000E218B"/>
    <w:rsid w:val="000E2337"/>
    <w:rsid w:val="000E6277"/>
    <w:rsid w:val="000F0CFB"/>
    <w:rsid w:val="000F564D"/>
    <w:rsid w:val="000F68F5"/>
    <w:rsid w:val="000F69E6"/>
    <w:rsid w:val="000F7559"/>
    <w:rsid w:val="0011220B"/>
    <w:rsid w:val="00120B7F"/>
    <w:rsid w:val="001216CF"/>
    <w:rsid w:val="001468FB"/>
    <w:rsid w:val="001532F2"/>
    <w:rsid w:val="00153A10"/>
    <w:rsid w:val="00162C3B"/>
    <w:rsid w:val="00180EA7"/>
    <w:rsid w:val="001824F3"/>
    <w:rsid w:val="001866F4"/>
    <w:rsid w:val="001A223B"/>
    <w:rsid w:val="001B1AA0"/>
    <w:rsid w:val="001C627D"/>
    <w:rsid w:val="001C70D5"/>
    <w:rsid w:val="001D00D0"/>
    <w:rsid w:val="001D22C7"/>
    <w:rsid w:val="001E24C3"/>
    <w:rsid w:val="001F20BA"/>
    <w:rsid w:val="00201355"/>
    <w:rsid w:val="00204A05"/>
    <w:rsid w:val="00204C4B"/>
    <w:rsid w:val="00206222"/>
    <w:rsid w:val="002079E7"/>
    <w:rsid w:val="00217310"/>
    <w:rsid w:val="00225D05"/>
    <w:rsid w:val="00233308"/>
    <w:rsid w:val="00236278"/>
    <w:rsid w:val="002461E0"/>
    <w:rsid w:val="00253904"/>
    <w:rsid w:val="00254627"/>
    <w:rsid w:val="00254C8A"/>
    <w:rsid w:val="00276BB0"/>
    <w:rsid w:val="00277428"/>
    <w:rsid w:val="0027781C"/>
    <w:rsid w:val="00284181"/>
    <w:rsid w:val="00291618"/>
    <w:rsid w:val="002A205E"/>
    <w:rsid w:val="002A47F9"/>
    <w:rsid w:val="002C72FC"/>
    <w:rsid w:val="002D48D0"/>
    <w:rsid w:val="002E034E"/>
    <w:rsid w:val="002F1C71"/>
    <w:rsid w:val="002F5E52"/>
    <w:rsid w:val="0031554B"/>
    <w:rsid w:val="00331B3B"/>
    <w:rsid w:val="0033211A"/>
    <w:rsid w:val="003458F8"/>
    <w:rsid w:val="00346191"/>
    <w:rsid w:val="00347BF9"/>
    <w:rsid w:val="00357018"/>
    <w:rsid w:val="00360C21"/>
    <w:rsid w:val="00363A8C"/>
    <w:rsid w:val="00367035"/>
    <w:rsid w:val="0037281B"/>
    <w:rsid w:val="003774B2"/>
    <w:rsid w:val="00385A35"/>
    <w:rsid w:val="00386EEC"/>
    <w:rsid w:val="0039502F"/>
    <w:rsid w:val="00395CE6"/>
    <w:rsid w:val="003A02F6"/>
    <w:rsid w:val="003B2A99"/>
    <w:rsid w:val="003B742C"/>
    <w:rsid w:val="003C38EC"/>
    <w:rsid w:val="003C44DE"/>
    <w:rsid w:val="003D4A92"/>
    <w:rsid w:val="003F0992"/>
    <w:rsid w:val="003F0A14"/>
    <w:rsid w:val="003F3AEA"/>
    <w:rsid w:val="00413760"/>
    <w:rsid w:val="00417000"/>
    <w:rsid w:val="00433689"/>
    <w:rsid w:val="00442A1D"/>
    <w:rsid w:val="004524F5"/>
    <w:rsid w:val="00453579"/>
    <w:rsid w:val="00455244"/>
    <w:rsid w:val="004767C6"/>
    <w:rsid w:val="00483B72"/>
    <w:rsid w:val="004875AA"/>
    <w:rsid w:val="0049456B"/>
    <w:rsid w:val="00497DA4"/>
    <w:rsid w:val="004A735B"/>
    <w:rsid w:val="004B6369"/>
    <w:rsid w:val="004C08A4"/>
    <w:rsid w:val="004C4EF5"/>
    <w:rsid w:val="004D1181"/>
    <w:rsid w:val="004D1CF8"/>
    <w:rsid w:val="004F4DBE"/>
    <w:rsid w:val="004F5FD7"/>
    <w:rsid w:val="00502271"/>
    <w:rsid w:val="005117B8"/>
    <w:rsid w:val="005156B3"/>
    <w:rsid w:val="005201C9"/>
    <w:rsid w:val="005205C6"/>
    <w:rsid w:val="00520BAD"/>
    <w:rsid w:val="00523ED3"/>
    <w:rsid w:val="00540B6C"/>
    <w:rsid w:val="005446BB"/>
    <w:rsid w:val="00551CD4"/>
    <w:rsid w:val="00552CB1"/>
    <w:rsid w:val="00553F86"/>
    <w:rsid w:val="005717E6"/>
    <w:rsid w:val="005719FF"/>
    <w:rsid w:val="00571B1A"/>
    <w:rsid w:val="00574FFB"/>
    <w:rsid w:val="005810C3"/>
    <w:rsid w:val="005812FD"/>
    <w:rsid w:val="00582968"/>
    <w:rsid w:val="00587E37"/>
    <w:rsid w:val="00590956"/>
    <w:rsid w:val="00591480"/>
    <w:rsid w:val="005B29D8"/>
    <w:rsid w:val="005B55D8"/>
    <w:rsid w:val="005B630F"/>
    <w:rsid w:val="005C1691"/>
    <w:rsid w:val="005C1760"/>
    <w:rsid w:val="005D4E59"/>
    <w:rsid w:val="005D659E"/>
    <w:rsid w:val="005D6930"/>
    <w:rsid w:val="005E4093"/>
    <w:rsid w:val="005E77A0"/>
    <w:rsid w:val="005F7032"/>
    <w:rsid w:val="0060057C"/>
    <w:rsid w:val="00613667"/>
    <w:rsid w:val="00623A6C"/>
    <w:rsid w:val="00627463"/>
    <w:rsid w:val="00636DA4"/>
    <w:rsid w:val="00637015"/>
    <w:rsid w:val="006371F4"/>
    <w:rsid w:val="00644A3E"/>
    <w:rsid w:val="00647853"/>
    <w:rsid w:val="00654B61"/>
    <w:rsid w:val="006603BB"/>
    <w:rsid w:val="00663679"/>
    <w:rsid w:val="0068098E"/>
    <w:rsid w:val="006859C9"/>
    <w:rsid w:val="0069669E"/>
    <w:rsid w:val="006A1EDB"/>
    <w:rsid w:val="006A63B5"/>
    <w:rsid w:val="006B6868"/>
    <w:rsid w:val="006B70E7"/>
    <w:rsid w:val="006E5BD2"/>
    <w:rsid w:val="006F2BB9"/>
    <w:rsid w:val="007020FC"/>
    <w:rsid w:val="007026CC"/>
    <w:rsid w:val="00703643"/>
    <w:rsid w:val="007108BA"/>
    <w:rsid w:val="00716070"/>
    <w:rsid w:val="007170BA"/>
    <w:rsid w:val="0072305F"/>
    <w:rsid w:val="00726CF7"/>
    <w:rsid w:val="00733871"/>
    <w:rsid w:val="00733B9B"/>
    <w:rsid w:val="00733FAC"/>
    <w:rsid w:val="0073506A"/>
    <w:rsid w:val="00740E10"/>
    <w:rsid w:val="00743DA1"/>
    <w:rsid w:val="00753AC8"/>
    <w:rsid w:val="00756CBC"/>
    <w:rsid w:val="007570D9"/>
    <w:rsid w:val="00777827"/>
    <w:rsid w:val="0078018B"/>
    <w:rsid w:val="007807C7"/>
    <w:rsid w:val="00781CF4"/>
    <w:rsid w:val="00782FB0"/>
    <w:rsid w:val="00791C5D"/>
    <w:rsid w:val="007A2571"/>
    <w:rsid w:val="007A4263"/>
    <w:rsid w:val="007A4976"/>
    <w:rsid w:val="007A7694"/>
    <w:rsid w:val="007B6126"/>
    <w:rsid w:val="007C2BF8"/>
    <w:rsid w:val="007C3C97"/>
    <w:rsid w:val="007C4390"/>
    <w:rsid w:val="007D3C02"/>
    <w:rsid w:val="007E1332"/>
    <w:rsid w:val="007E3D16"/>
    <w:rsid w:val="007E4213"/>
    <w:rsid w:val="007E59DC"/>
    <w:rsid w:val="007E7D37"/>
    <w:rsid w:val="007F043B"/>
    <w:rsid w:val="007F0746"/>
    <w:rsid w:val="007F2976"/>
    <w:rsid w:val="007F6B0F"/>
    <w:rsid w:val="008046F4"/>
    <w:rsid w:val="00806C17"/>
    <w:rsid w:val="00807E96"/>
    <w:rsid w:val="008116DF"/>
    <w:rsid w:val="00811ED3"/>
    <w:rsid w:val="00816C0D"/>
    <w:rsid w:val="00820D01"/>
    <w:rsid w:val="00832F51"/>
    <w:rsid w:val="00833B20"/>
    <w:rsid w:val="00833C95"/>
    <w:rsid w:val="00834A5D"/>
    <w:rsid w:val="00835AC9"/>
    <w:rsid w:val="00845461"/>
    <w:rsid w:val="0084721C"/>
    <w:rsid w:val="0086515C"/>
    <w:rsid w:val="00870E44"/>
    <w:rsid w:val="008767A5"/>
    <w:rsid w:val="0088103C"/>
    <w:rsid w:val="0088251A"/>
    <w:rsid w:val="00893B36"/>
    <w:rsid w:val="00894EA4"/>
    <w:rsid w:val="008A0308"/>
    <w:rsid w:val="008A524C"/>
    <w:rsid w:val="008B2287"/>
    <w:rsid w:val="008B3B9A"/>
    <w:rsid w:val="008C33A7"/>
    <w:rsid w:val="008C5C11"/>
    <w:rsid w:val="008D47BB"/>
    <w:rsid w:val="008E0E87"/>
    <w:rsid w:val="008F3CC2"/>
    <w:rsid w:val="0090361B"/>
    <w:rsid w:val="00905C75"/>
    <w:rsid w:val="00906302"/>
    <w:rsid w:val="00912AAC"/>
    <w:rsid w:val="009220BB"/>
    <w:rsid w:val="0092313B"/>
    <w:rsid w:val="009277C0"/>
    <w:rsid w:val="0093494B"/>
    <w:rsid w:val="009541ED"/>
    <w:rsid w:val="009625DF"/>
    <w:rsid w:val="0098201D"/>
    <w:rsid w:val="00983D6D"/>
    <w:rsid w:val="00985088"/>
    <w:rsid w:val="009968D9"/>
    <w:rsid w:val="00996F91"/>
    <w:rsid w:val="009A14EE"/>
    <w:rsid w:val="009A290F"/>
    <w:rsid w:val="009A41AC"/>
    <w:rsid w:val="009A6CCB"/>
    <w:rsid w:val="009A7271"/>
    <w:rsid w:val="009B64E2"/>
    <w:rsid w:val="009D0CE9"/>
    <w:rsid w:val="009E3C9D"/>
    <w:rsid w:val="009E4AA7"/>
    <w:rsid w:val="009F5910"/>
    <w:rsid w:val="00A20592"/>
    <w:rsid w:val="00A325A1"/>
    <w:rsid w:val="00A40599"/>
    <w:rsid w:val="00A52DAE"/>
    <w:rsid w:val="00A60E2A"/>
    <w:rsid w:val="00A656AE"/>
    <w:rsid w:val="00A66131"/>
    <w:rsid w:val="00A66C2D"/>
    <w:rsid w:val="00A7113A"/>
    <w:rsid w:val="00A7254A"/>
    <w:rsid w:val="00A86D7B"/>
    <w:rsid w:val="00A96A59"/>
    <w:rsid w:val="00AA2AF7"/>
    <w:rsid w:val="00AB12E4"/>
    <w:rsid w:val="00AB4B56"/>
    <w:rsid w:val="00AB7380"/>
    <w:rsid w:val="00AC07A4"/>
    <w:rsid w:val="00AC4785"/>
    <w:rsid w:val="00AD0BF0"/>
    <w:rsid w:val="00AD4846"/>
    <w:rsid w:val="00AD6B7D"/>
    <w:rsid w:val="00B05FE3"/>
    <w:rsid w:val="00B11359"/>
    <w:rsid w:val="00B21DEF"/>
    <w:rsid w:val="00B2210C"/>
    <w:rsid w:val="00B277F5"/>
    <w:rsid w:val="00B30247"/>
    <w:rsid w:val="00B43FD9"/>
    <w:rsid w:val="00B47A71"/>
    <w:rsid w:val="00B51FA6"/>
    <w:rsid w:val="00B54686"/>
    <w:rsid w:val="00B60D62"/>
    <w:rsid w:val="00B657A8"/>
    <w:rsid w:val="00B65E05"/>
    <w:rsid w:val="00B671CB"/>
    <w:rsid w:val="00B758CD"/>
    <w:rsid w:val="00BB11B9"/>
    <w:rsid w:val="00BC042D"/>
    <w:rsid w:val="00BC4CBB"/>
    <w:rsid w:val="00BC5ACC"/>
    <w:rsid w:val="00BD1472"/>
    <w:rsid w:val="00BF1FC3"/>
    <w:rsid w:val="00C04F20"/>
    <w:rsid w:val="00C07CF6"/>
    <w:rsid w:val="00C125A8"/>
    <w:rsid w:val="00C12757"/>
    <w:rsid w:val="00C12B5C"/>
    <w:rsid w:val="00C16BF6"/>
    <w:rsid w:val="00C25852"/>
    <w:rsid w:val="00C26DB0"/>
    <w:rsid w:val="00C330DE"/>
    <w:rsid w:val="00C419DE"/>
    <w:rsid w:val="00C45D0D"/>
    <w:rsid w:val="00C50F04"/>
    <w:rsid w:val="00C649C7"/>
    <w:rsid w:val="00C66AB1"/>
    <w:rsid w:val="00C718D6"/>
    <w:rsid w:val="00C85508"/>
    <w:rsid w:val="00C92ABA"/>
    <w:rsid w:val="00C964AE"/>
    <w:rsid w:val="00CA27B8"/>
    <w:rsid w:val="00CA55F8"/>
    <w:rsid w:val="00CA65A0"/>
    <w:rsid w:val="00CB3EE0"/>
    <w:rsid w:val="00CB5C28"/>
    <w:rsid w:val="00CC51E3"/>
    <w:rsid w:val="00CD3493"/>
    <w:rsid w:val="00CE299C"/>
    <w:rsid w:val="00D17B58"/>
    <w:rsid w:val="00D26AF6"/>
    <w:rsid w:val="00D33349"/>
    <w:rsid w:val="00D3692C"/>
    <w:rsid w:val="00D3798F"/>
    <w:rsid w:val="00D42236"/>
    <w:rsid w:val="00D4612A"/>
    <w:rsid w:val="00D634A2"/>
    <w:rsid w:val="00D73BB8"/>
    <w:rsid w:val="00D82558"/>
    <w:rsid w:val="00D829DB"/>
    <w:rsid w:val="00D919CF"/>
    <w:rsid w:val="00D96BDE"/>
    <w:rsid w:val="00D96C05"/>
    <w:rsid w:val="00DA4801"/>
    <w:rsid w:val="00DA5BEF"/>
    <w:rsid w:val="00DB0E33"/>
    <w:rsid w:val="00DC1DC6"/>
    <w:rsid w:val="00DC52B5"/>
    <w:rsid w:val="00DD5464"/>
    <w:rsid w:val="00DE33FD"/>
    <w:rsid w:val="00DF4C5A"/>
    <w:rsid w:val="00E013D9"/>
    <w:rsid w:val="00E05503"/>
    <w:rsid w:val="00E16975"/>
    <w:rsid w:val="00E17A99"/>
    <w:rsid w:val="00E25158"/>
    <w:rsid w:val="00E36DA7"/>
    <w:rsid w:val="00E5452C"/>
    <w:rsid w:val="00E55D11"/>
    <w:rsid w:val="00E56A40"/>
    <w:rsid w:val="00E81850"/>
    <w:rsid w:val="00E90806"/>
    <w:rsid w:val="00E92FBE"/>
    <w:rsid w:val="00E94910"/>
    <w:rsid w:val="00E964AB"/>
    <w:rsid w:val="00EA4D51"/>
    <w:rsid w:val="00EA5266"/>
    <w:rsid w:val="00EC2A2E"/>
    <w:rsid w:val="00ED324F"/>
    <w:rsid w:val="00ED46BC"/>
    <w:rsid w:val="00EE5A38"/>
    <w:rsid w:val="00EE5E82"/>
    <w:rsid w:val="00EE6204"/>
    <w:rsid w:val="00EE62F5"/>
    <w:rsid w:val="00EE7E77"/>
    <w:rsid w:val="00EF1775"/>
    <w:rsid w:val="00EF2FF5"/>
    <w:rsid w:val="00EF708E"/>
    <w:rsid w:val="00F00CAA"/>
    <w:rsid w:val="00F02BCC"/>
    <w:rsid w:val="00F20BF7"/>
    <w:rsid w:val="00F22DF7"/>
    <w:rsid w:val="00F2330B"/>
    <w:rsid w:val="00F25C16"/>
    <w:rsid w:val="00F36BBD"/>
    <w:rsid w:val="00F472C5"/>
    <w:rsid w:val="00F503AA"/>
    <w:rsid w:val="00F63D50"/>
    <w:rsid w:val="00F750F6"/>
    <w:rsid w:val="00F81F38"/>
    <w:rsid w:val="00F91CD4"/>
    <w:rsid w:val="00F932E6"/>
    <w:rsid w:val="00F95377"/>
    <w:rsid w:val="00F95B34"/>
    <w:rsid w:val="00FA24C8"/>
    <w:rsid w:val="00FA4456"/>
    <w:rsid w:val="00FC1216"/>
    <w:rsid w:val="00FC2273"/>
    <w:rsid w:val="00FC4030"/>
    <w:rsid w:val="00FD0738"/>
    <w:rsid w:val="00FD4F58"/>
    <w:rsid w:val="00FD634D"/>
    <w:rsid w:val="00FD78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036E49F"/>
  <w14:defaultImageDpi w14:val="0"/>
  <w15:docId w15:val="{A346A632-E792-4BFA-8056-41005D127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cs="Times New Roman"/>
      <w:sz w:val="22"/>
      <w:szCs w:val="22"/>
    </w:rPr>
  </w:style>
  <w:style w:type="paragraph" w:styleId="1">
    <w:name w:val="heading 1"/>
    <w:basedOn w:val="a"/>
    <w:next w:val="a"/>
    <w:link w:val="1Char"/>
    <w:uiPriority w:val="9"/>
    <w:qFormat/>
    <w:rsid w:val="00043180"/>
    <w:pPr>
      <w:keepNext/>
      <w:numPr>
        <w:numId w:val="25"/>
      </w:numPr>
      <w:spacing w:before="100" w:beforeAutospacing="1" w:after="100" w:afterAutospacing="1" w:line="240" w:lineRule="auto"/>
      <w:jc w:val="center"/>
      <w:outlineLvl w:val="0"/>
    </w:pPr>
    <w:rPr>
      <w:rFonts w:ascii="Times New Roman" w:hAnsi="Times New Roman"/>
      <w:b/>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
    <w:locked/>
    <w:rsid w:val="00043180"/>
    <w:rPr>
      <w:rFonts w:ascii="Times New Roman" w:hAnsi="Times New Roman" w:cs="Times New Roman"/>
      <w:b/>
      <w:u w:val="single"/>
    </w:rPr>
  </w:style>
  <w:style w:type="paragraph" w:styleId="a3">
    <w:name w:val="header"/>
    <w:basedOn w:val="a"/>
    <w:link w:val="Char"/>
    <w:uiPriority w:val="99"/>
    <w:unhideWhenUsed/>
    <w:rsid w:val="00F95377"/>
    <w:pPr>
      <w:tabs>
        <w:tab w:val="center" w:pos="4153"/>
        <w:tab w:val="right" w:pos="8306"/>
      </w:tabs>
    </w:pPr>
  </w:style>
  <w:style w:type="character" w:customStyle="1" w:styleId="Char">
    <w:name w:val="Κεφαλίδα Char"/>
    <w:link w:val="a3"/>
    <w:uiPriority w:val="99"/>
    <w:locked/>
    <w:rsid w:val="00F95377"/>
    <w:rPr>
      <w:rFonts w:cs="Times New Roman"/>
    </w:rPr>
  </w:style>
  <w:style w:type="paragraph" w:styleId="a4">
    <w:name w:val="footer"/>
    <w:basedOn w:val="a"/>
    <w:link w:val="Char0"/>
    <w:uiPriority w:val="99"/>
    <w:unhideWhenUsed/>
    <w:rsid w:val="00F95377"/>
    <w:pPr>
      <w:tabs>
        <w:tab w:val="center" w:pos="4153"/>
        <w:tab w:val="right" w:pos="8306"/>
      </w:tabs>
    </w:pPr>
  </w:style>
  <w:style w:type="character" w:customStyle="1" w:styleId="Char0">
    <w:name w:val="Υποσέλιδο Char"/>
    <w:link w:val="a4"/>
    <w:uiPriority w:val="99"/>
    <w:locked/>
    <w:rsid w:val="00F95377"/>
    <w:rPr>
      <w:rFonts w:cs="Times New Roman"/>
    </w:rPr>
  </w:style>
  <w:style w:type="paragraph" w:styleId="a5">
    <w:name w:val="List Paragraph"/>
    <w:basedOn w:val="a"/>
    <w:uiPriority w:val="34"/>
    <w:qFormat/>
    <w:rsid w:val="000C2EC3"/>
    <w:pPr>
      <w:spacing w:after="0" w:line="240" w:lineRule="auto"/>
      <w:ind w:left="720"/>
      <w:contextualSpacing/>
    </w:pPr>
    <w:rPr>
      <w:rFonts w:ascii="Times New Roman" w:hAnsi="Times New Roman"/>
      <w:sz w:val="20"/>
      <w:szCs w:val="20"/>
    </w:rPr>
  </w:style>
  <w:style w:type="character" w:customStyle="1" w:styleId="FontStyle13">
    <w:name w:val="Font Style13"/>
    <w:rsid w:val="00F2330B"/>
    <w:rPr>
      <w:rFonts w:ascii="Tahoma" w:hAnsi="Tahoma"/>
      <w:sz w:val="20"/>
    </w:rPr>
  </w:style>
  <w:style w:type="character" w:customStyle="1" w:styleId="FontStyle19">
    <w:name w:val="Font Style19"/>
    <w:rsid w:val="00F2330B"/>
    <w:rPr>
      <w:rFonts w:ascii="Arial Black" w:hAnsi="Arial Black"/>
      <w:sz w:val="10"/>
    </w:rPr>
  </w:style>
  <w:style w:type="table" w:styleId="a6">
    <w:name w:val="Table Grid"/>
    <w:basedOn w:val="a1"/>
    <w:uiPriority w:val="39"/>
    <w:rsid w:val="00E56A4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Grid Table Light"/>
    <w:basedOn w:val="a1"/>
    <w:uiPriority w:val="40"/>
    <w:rsid w:val="00E56A40"/>
    <w:rPr>
      <w:rFonts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4">
    <w:name w:val="Plain Table 4"/>
    <w:basedOn w:val="a1"/>
    <w:uiPriority w:val="44"/>
    <w:rsid w:val="00E56A40"/>
    <w:rPr>
      <w:rFonts w:cs="Times New Roman"/>
    </w:rPr>
    <w:tblPr>
      <w:tblStyleRowBandSize w:val="1"/>
      <w:tblStyleColBandSize w:val="1"/>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styleId="5">
    <w:name w:val="Plain Table 5"/>
    <w:basedOn w:val="a1"/>
    <w:uiPriority w:val="45"/>
    <w:rsid w:val="00E56A40"/>
    <w:rPr>
      <w:rFonts w:cs="Times New Roman"/>
    </w:rPr>
    <w:tblPr>
      <w:tblStyleRowBandSize w:val="1"/>
      <w:tblStyleColBandSize w:val="1"/>
    </w:tblPr>
    <w:tblStylePr w:type="firstRow">
      <w:rPr>
        <w:rFonts w:ascii="Times New Roman" w:eastAsia="Times New Roman" w:hAnsi="Times New Roman" w:cs="Times New Roman"/>
        <w:i/>
        <w:iCs/>
        <w:sz w:val="26"/>
      </w:rPr>
      <w:tblPr/>
      <w:tcPr>
        <w:tcBorders>
          <w:bottom w:val="single" w:sz="4" w:space="0" w:color="7F7F7F"/>
        </w:tcBorders>
        <w:shd w:val="clear" w:color="auto" w:fill="FFFFFF"/>
      </w:tcPr>
    </w:tblStylePr>
    <w:tblStylePr w:type="lastRow">
      <w:rPr>
        <w:rFonts w:ascii="Times New Roman" w:eastAsia="Times New Roman" w:hAnsi="Times New Roman" w:cs="Times New Roman"/>
        <w:i/>
        <w:iCs/>
        <w:sz w:val="26"/>
      </w:rPr>
      <w:tblPr/>
      <w:tcPr>
        <w:tcBorders>
          <w:top w:val="single" w:sz="4" w:space="0" w:color="7F7F7F"/>
        </w:tcBorders>
        <w:shd w:val="clear" w:color="auto" w:fill="FFFFFF"/>
      </w:tcPr>
    </w:tblStylePr>
    <w:tblStylePr w:type="firstCol">
      <w:pPr>
        <w:jc w:val="right"/>
      </w:pPr>
      <w:rPr>
        <w:rFonts w:ascii="Times New Roman" w:eastAsia="Times New Roman" w:hAnsi="Times New Roman" w:cs="Times New Roman"/>
        <w:i/>
        <w:iCs/>
        <w:sz w:val="26"/>
      </w:rPr>
      <w:tblPr/>
      <w:tcPr>
        <w:tcBorders>
          <w:right w:val="single" w:sz="4" w:space="0" w:color="7F7F7F"/>
        </w:tcBorders>
        <w:shd w:val="clear" w:color="auto" w:fill="FFFFFF"/>
      </w:tcPr>
    </w:tblStylePr>
    <w:tblStylePr w:type="lastCol">
      <w:rPr>
        <w:rFonts w:ascii="Times New Roman" w:eastAsia="Times New Roman" w:hAnsi="Times New Roman" w:cs="Times New Roman"/>
        <w:i/>
        <w:iCs/>
        <w:sz w:val="26"/>
      </w:rPr>
      <w:tblPr/>
      <w:tcPr>
        <w:tcBorders>
          <w:left w:val="single" w:sz="4" w:space="0" w:color="7F7F7F"/>
        </w:tcBorders>
        <w:shd w:val="clear" w:color="auto" w:fill="FFFFFF"/>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styleId="10">
    <w:name w:val="Table Colorful 1"/>
    <w:basedOn w:val="a1"/>
    <w:uiPriority w:val="99"/>
    <w:rsid w:val="00E56A40"/>
    <w:pPr>
      <w:spacing w:after="160" w:line="259" w:lineRule="auto"/>
    </w:pPr>
    <w:rPr>
      <w:rFonts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
    <w:name w:val="Table Colorful 2"/>
    <w:basedOn w:val="a1"/>
    <w:uiPriority w:val="99"/>
    <w:rsid w:val="00E56A40"/>
    <w:pPr>
      <w:spacing w:after="160" w:line="259" w:lineRule="auto"/>
    </w:pPr>
    <w:rPr>
      <w:rFonts w:cs="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character" w:styleId="-">
    <w:name w:val="Hyperlink"/>
    <w:uiPriority w:val="99"/>
    <w:unhideWhenUsed/>
    <w:rsid w:val="007E1332"/>
    <w:rPr>
      <w:rFonts w:cs="Times New Roman"/>
      <w:color w:val="0563C1"/>
      <w:u w:val="single"/>
    </w:rPr>
  </w:style>
  <w:style w:type="table" w:styleId="3-2">
    <w:name w:val="Grid Table 3 Accent 2"/>
    <w:basedOn w:val="a1"/>
    <w:uiPriority w:val="48"/>
    <w:rsid w:val="000F0CFB"/>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rFonts w:cs="Calibri"/>
        <w:b/>
        <w:bCs/>
      </w:rPr>
      <w:tblPr/>
      <w:tcPr>
        <w:tcBorders>
          <w:top w:val="nil"/>
          <w:left w:val="nil"/>
          <w:right w:val="nil"/>
          <w:insideH w:val="nil"/>
          <w:insideV w:val="nil"/>
        </w:tcBorders>
        <w:shd w:val="clear" w:color="auto" w:fill="FFFFFF"/>
      </w:tcPr>
    </w:tblStylePr>
    <w:tblStylePr w:type="lastRow">
      <w:rPr>
        <w:rFonts w:cs="Calibri"/>
        <w:b/>
        <w:bCs/>
      </w:rPr>
      <w:tblPr/>
      <w:tcPr>
        <w:tcBorders>
          <w:left w:val="nil"/>
          <w:bottom w:val="nil"/>
          <w:right w:val="nil"/>
          <w:insideH w:val="nil"/>
          <w:insideV w:val="nil"/>
        </w:tcBorders>
        <w:shd w:val="clear" w:color="auto" w:fill="FFFFFF"/>
      </w:tcPr>
    </w:tblStylePr>
    <w:tblStylePr w:type="firstCol">
      <w:pPr>
        <w:jc w:val="right"/>
      </w:pPr>
      <w:rPr>
        <w:rFonts w:cs="Calibri"/>
        <w:i/>
        <w:iCs/>
      </w:rPr>
      <w:tblPr/>
      <w:tcPr>
        <w:tcBorders>
          <w:top w:val="nil"/>
          <w:left w:val="nil"/>
          <w:bottom w:val="nil"/>
          <w:insideH w:val="nil"/>
          <w:insideV w:val="nil"/>
        </w:tcBorders>
        <w:shd w:val="clear" w:color="auto" w:fill="FFFFFF"/>
      </w:tcPr>
    </w:tblStylePr>
    <w:tblStylePr w:type="lastCol">
      <w:rPr>
        <w:rFonts w:cs="Calibri"/>
        <w:i/>
        <w:iCs/>
      </w:rPr>
      <w:tblPr/>
      <w:tcPr>
        <w:tcBorders>
          <w:top w:val="nil"/>
          <w:bottom w:val="nil"/>
          <w:right w:val="nil"/>
          <w:insideH w:val="nil"/>
          <w:insideV w:val="nil"/>
        </w:tcBorders>
        <w:shd w:val="clear" w:color="auto" w:fill="FFFFFF"/>
      </w:tcPr>
    </w:tblStylePr>
    <w:tblStylePr w:type="band1Vert">
      <w:rPr>
        <w:rFonts w:cs="Calibri"/>
      </w:rPr>
      <w:tblPr/>
      <w:tcPr>
        <w:shd w:val="clear" w:color="auto" w:fill="FBE4D5"/>
      </w:tcPr>
    </w:tblStylePr>
    <w:tblStylePr w:type="band1Horz">
      <w:rPr>
        <w:rFonts w:cs="Calibri"/>
      </w:rPr>
      <w:tblPr/>
      <w:tcPr>
        <w:shd w:val="clear" w:color="auto" w:fill="FBE4D5"/>
      </w:tcPr>
    </w:tblStylePr>
    <w:tblStylePr w:type="neCell">
      <w:rPr>
        <w:rFonts w:cs="Calibri"/>
      </w:rPr>
      <w:tblPr/>
      <w:tcPr>
        <w:tcBorders>
          <w:bottom w:val="single" w:sz="4" w:space="0" w:color="F4B083"/>
        </w:tcBorders>
      </w:tcPr>
    </w:tblStylePr>
    <w:tblStylePr w:type="nwCell">
      <w:rPr>
        <w:rFonts w:cs="Calibri"/>
      </w:rPr>
      <w:tblPr/>
      <w:tcPr>
        <w:tcBorders>
          <w:bottom w:val="single" w:sz="4" w:space="0" w:color="F4B083"/>
        </w:tcBorders>
      </w:tcPr>
    </w:tblStylePr>
    <w:tblStylePr w:type="seCell">
      <w:rPr>
        <w:rFonts w:cs="Calibri"/>
      </w:rPr>
      <w:tblPr/>
      <w:tcPr>
        <w:tcBorders>
          <w:top w:val="single" w:sz="4" w:space="0" w:color="F4B083"/>
        </w:tcBorders>
      </w:tcPr>
    </w:tblStylePr>
    <w:tblStylePr w:type="swCell">
      <w:rPr>
        <w:rFonts w:cs="Calibri"/>
      </w:rPr>
      <w:tblPr/>
      <w:tcPr>
        <w:tcBorders>
          <w:top w:val="single" w:sz="4" w:space="0" w:color="F4B083"/>
        </w:tcBorders>
      </w:tcPr>
    </w:tblStylePr>
  </w:style>
  <w:style w:type="paragraph" w:styleId="a8">
    <w:name w:val="Balloon Text"/>
    <w:basedOn w:val="a"/>
    <w:link w:val="Char1"/>
    <w:uiPriority w:val="99"/>
    <w:semiHidden/>
    <w:unhideWhenUsed/>
    <w:rsid w:val="00833B20"/>
    <w:pPr>
      <w:spacing w:after="0" w:line="240" w:lineRule="auto"/>
    </w:pPr>
    <w:rPr>
      <w:rFonts w:ascii="Segoe UI" w:hAnsi="Segoe UI" w:cs="Segoe UI"/>
      <w:sz w:val="18"/>
      <w:szCs w:val="18"/>
    </w:rPr>
  </w:style>
  <w:style w:type="character" w:customStyle="1" w:styleId="Char1">
    <w:name w:val="Κείμενο πλαισίου Char"/>
    <w:link w:val="a8"/>
    <w:uiPriority w:val="99"/>
    <w:semiHidden/>
    <w:locked/>
    <w:rsid w:val="00833B20"/>
    <w:rPr>
      <w:rFonts w:ascii="Segoe UI" w:hAnsi="Segoe UI" w:cs="Segoe UI"/>
      <w:sz w:val="18"/>
      <w:szCs w:val="18"/>
    </w:rPr>
  </w:style>
  <w:style w:type="paragraph" w:styleId="a9">
    <w:name w:val="Body Text"/>
    <w:basedOn w:val="a"/>
    <w:link w:val="Char2"/>
    <w:uiPriority w:val="99"/>
    <w:rsid w:val="00B21DEF"/>
    <w:pPr>
      <w:spacing w:after="0" w:line="360" w:lineRule="auto"/>
      <w:jc w:val="both"/>
    </w:pPr>
    <w:rPr>
      <w:rFonts w:ascii="Times New Roman" w:hAnsi="Times New Roman"/>
      <w:sz w:val="24"/>
      <w:szCs w:val="24"/>
    </w:rPr>
  </w:style>
  <w:style w:type="character" w:customStyle="1" w:styleId="Char2">
    <w:name w:val="Σώμα κειμένου Char"/>
    <w:link w:val="a9"/>
    <w:uiPriority w:val="99"/>
    <w:locked/>
    <w:rsid w:val="00B21DEF"/>
    <w:rPr>
      <w:rFonts w:ascii="Times New Roman" w:hAnsi="Times New Roman" w:cs="Times New Roman"/>
      <w:sz w:val="24"/>
      <w:szCs w:val="24"/>
      <w:lang w:val="x-none" w:eastAsia="x-none"/>
    </w:rPr>
  </w:style>
  <w:style w:type="character" w:styleId="-0">
    <w:name w:val="FollowedHyperlink"/>
    <w:uiPriority w:val="99"/>
    <w:semiHidden/>
    <w:unhideWhenUsed/>
    <w:rsid w:val="00C66AB1"/>
    <w:rPr>
      <w:rFonts w:cs="Times New Roman"/>
      <w:color w:val="954F72"/>
      <w:u w:val="single"/>
    </w:rPr>
  </w:style>
  <w:style w:type="character" w:customStyle="1" w:styleId="WW8Num1z5">
    <w:name w:val="WW8Num1z5"/>
    <w:rsid w:val="00B51FA6"/>
  </w:style>
  <w:style w:type="character" w:styleId="aa">
    <w:name w:val="Strong"/>
    <w:uiPriority w:val="22"/>
    <w:qFormat/>
    <w:rsid w:val="00A86D7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1758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edivim.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uelprices.gr/CheckPrices" TargetMode="External"/><Relationship Id="rId4" Type="http://schemas.openxmlformats.org/officeDocument/2006/relationships/settings" Target="settings.xml"/><Relationship Id="rId9" Type="http://schemas.openxmlformats.org/officeDocument/2006/relationships/hyperlink" Target="http://www.fuelprices.gr/CheckPric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DBC25-2588-4FBF-AFD3-4132DD8FA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1356</Words>
  <Characters>9051</Characters>
  <Application>Microsoft Office Word</Application>
  <DocSecurity>0</DocSecurity>
  <Lines>75</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Δημήτρης Τριαντάφυλλος</dc:creator>
  <cp:keywords/>
  <dc:description/>
  <cp:lastModifiedBy>Κωνσταντίνα Φούσα</cp:lastModifiedBy>
  <cp:revision>9</cp:revision>
  <cp:lastPrinted>2020-02-14T05:52:00Z</cp:lastPrinted>
  <dcterms:created xsi:type="dcterms:W3CDTF">2020-02-12T12:54:00Z</dcterms:created>
  <dcterms:modified xsi:type="dcterms:W3CDTF">2020-02-14T06:09:00Z</dcterms:modified>
</cp:coreProperties>
</file>