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41A" w:rsidRPr="006B2C94" w:rsidRDefault="0011141A" w:rsidP="0011141A">
      <w:pPr>
        <w:pStyle w:val="2"/>
        <w:tabs>
          <w:tab w:val="clear" w:pos="567"/>
          <w:tab w:val="left" w:pos="0"/>
        </w:tabs>
        <w:ind w:left="0" w:firstLine="0"/>
        <w:rPr>
          <w:lang w:val="el-GR"/>
        </w:rPr>
      </w:pPr>
      <w:bookmarkStart w:id="0" w:name="_Toc14347314"/>
      <w:r>
        <w:rPr>
          <w:rFonts w:ascii="Calibri" w:hAnsi="Calibri"/>
          <w:lang w:val="el-GR"/>
        </w:rPr>
        <w:t>ΠΑΡΑΡΤΗΜΑ ΙΙΙ – Οικονομική Προσφορά</w:t>
      </w:r>
      <w:bookmarkEnd w:id="0"/>
    </w:p>
    <w:p w:rsidR="0011141A" w:rsidRDefault="0011141A" w:rsidP="0011141A">
      <w:pPr>
        <w:pStyle w:val="normalwithoutspacing"/>
        <w:rPr>
          <w:rFonts w:cs="Arial"/>
          <w:b/>
          <w:color w:val="002060"/>
          <w:szCs w:val="22"/>
        </w:rPr>
      </w:pPr>
    </w:p>
    <w:p w:rsidR="0011141A" w:rsidRDefault="0011141A" w:rsidP="0011141A">
      <w:pPr>
        <w:pStyle w:val="normalwithoutspacing"/>
      </w:pPr>
      <w:r>
        <w:rPr>
          <w:rFonts w:cs="Arial"/>
          <w:b/>
          <w:color w:val="002060"/>
          <w:szCs w:val="22"/>
        </w:rPr>
        <w:t>ΜΕΡΟΣ Α΄ – Πίνακας Οικονομικής Προσφοράς</w:t>
      </w:r>
    </w:p>
    <w:p w:rsidR="0011141A" w:rsidRPr="00D44D52" w:rsidRDefault="0011141A" w:rsidP="0011141A">
      <w:pPr>
        <w:spacing w:after="0" w:line="360" w:lineRule="auto"/>
        <w:rPr>
          <w:rFonts w:cs="Times New Roman"/>
          <w:u w:val="single"/>
          <w:lang w:val="el-GR" w:eastAsia="el-GR"/>
        </w:rPr>
      </w:pPr>
      <w:r w:rsidRPr="003D26E0">
        <w:rPr>
          <w:rFonts w:cs="Times New Roman"/>
          <w:lang w:val="el-GR" w:eastAsia="el-GR"/>
        </w:rPr>
        <w:t xml:space="preserve">Η οικονομική προσφορά θα πρέπει να εμπεριέχει τον πίνακα που ακολουθεί (Πιν.1), να είναι υπογεγραμμένη και το προτεινόμενο αντάλλαγμα θα προσδιορίζεται στην προσφορά για το σύνολο της σύμβασης. Οι τιμές θα εκφράζονται σε Ευρώ. </w:t>
      </w:r>
    </w:p>
    <w:p w:rsidR="0011141A" w:rsidRPr="003D26E0" w:rsidRDefault="0011141A" w:rsidP="0011141A">
      <w:pPr>
        <w:spacing w:after="0" w:line="360" w:lineRule="auto"/>
        <w:jc w:val="center"/>
        <w:rPr>
          <w:rFonts w:cs="Times New Roman"/>
          <w:b/>
          <w:u w:val="single"/>
          <w:lang w:eastAsia="el-GR"/>
        </w:rPr>
      </w:pPr>
      <w:r w:rsidRPr="003D26E0">
        <w:rPr>
          <w:rFonts w:cs="Times New Roman"/>
          <w:b/>
          <w:u w:val="single"/>
          <w:lang w:eastAsia="el-GR"/>
        </w:rPr>
        <w:t>Π</w:t>
      </w:r>
      <w:proofErr w:type="spellStart"/>
      <w:r w:rsidRPr="003D26E0">
        <w:rPr>
          <w:rFonts w:cs="Times New Roman"/>
          <w:b/>
          <w:u w:val="single"/>
          <w:lang w:val="el-GR" w:eastAsia="el-GR"/>
        </w:rPr>
        <w:t>ίνακας</w:t>
      </w:r>
      <w:proofErr w:type="spellEnd"/>
      <w:r w:rsidRPr="003D26E0">
        <w:rPr>
          <w:rFonts w:cs="Times New Roman"/>
          <w:b/>
          <w:u w:val="single"/>
          <w:lang w:val="el-GR" w:eastAsia="el-GR"/>
        </w:rPr>
        <w:t xml:space="preserve"> </w:t>
      </w:r>
      <w:r w:rsidRPr="003D26E0">
        <w:rPr>
          <w:rFonts w:cs="Times New Roman"/>
          <w:b/>
          <w:u w:val="single"/>
          <w:lang w:eastAsia="el-GR"/>
        </w:rPr>
        <w:t>1</w:t>
      </w:r>
    </w:p>
    <w:tbl>
      <w:tblPr>
        <w:tblW w:w="9062" w:type="dxa"/>
        <w:tblCellMar>
          <w:left w:w="0" w:type="dxa"/>
          <w:right w:w="0" w:type="dxa"/>
        </w:tblCellMar>
        <w:tblLook w:val="04A0" w:firstRow="1" w:lastRow="0" w:firstColumn="1" w:lastColumn="0" w:noHBand="0" w:noVBand="1"/>
      </w:tblPr>
      <w:tblGrid>
        <w:gridCol w:w="4219"/>
        <w:gridCol w:w="2292"/>
        <w:gridCol w:w="2551"/>
      </w:tblGrid>
      <w:tr w:rsidR="0011141A" w:rsidRPr="003D26E0" w:rsidTr="0081162B">
        <w:tc>
          <w:tcPr>
            <w:tcW w:w="4219"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11141A" w:rsidRPr="003D26E0" w:rsidRDefault="0011141A" w:rsidP="0081162B">
            <w:pPr>
              <w:spacing w:after="0" w:line="360" w:lineRule="auto"/>
              <w:rPr>
                <w:rFonts w:cs="Times New Roman"/>
                <w:b/>
                <w:lang w:eastAsia="el-GR"/>
              </w:rPr>
            </w:pPr>
            <w:r w:rsidRPr="003D26E0">
              <w:rPr>
                <w:rFonts w:cs="Times New Roman"/>
                <w:b/>
                <w:bCs/>
                <w:lang w:eastAsia="el-GR"/>
              </w:rPr>
              <w:t xml:space="preserve">  </w:t>
            </w:r>
          </w:p>
        </w:tc>
        <w:tc>
          <w:tcPr>
            <w:tcW w:w="229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11141A" w:rsidRPr="003D26E0" w:rsidRDefault="0011141A" w:rsidP="0081162B">
            <w:pPr>
              <w:spacing w:after="0" w:line="360" w:lineRule="auto"/>
              <w:jc w:val="center"/>
              <w:rPr>
                <w:rFonts w:cs="Times New Roman"/>
                <w:b/>
                <w:bCs/>
                <w:lang w:eastAsia="el-GR"/>
              </w:rPr>
            </w:pPr>
          </w:p>
          <w:p w:rsidR="0011141A" w:rsidRPr="003D26E0" w:rsidRDefault="0011141A" w:rsidP="0081162B">
            <w:pPr>
              <w:spacing w:after="0" w:line="360" w:lineRule="auto"/>
              <w:jc w:val="center"/>
              <w:rPr>
                <w:rFonts w:cs="Times New Roman"/>
                <w:b/>
                <w:lang w:eastAsia="el-GR"/>
              </w:rPr>
            </w:pPr>
            <w:r w:rsidRPr="003D26E0">
              <w:rPr>
                <w:rFonts w:cs="Times New Roman"/>
                <w:b/>
                <w:bCs/>
                <w:lang w:eastAsia="el-GR"/>
              </w:rPr>
              <w:t>ΟΛΟΓΡΑΦΩΣ</w:t>
            </w:r>
          </w:p>
          <w:p w:rsidR="0011141A" w:rsidRPr="003D26E0" w:rsidRDefault="0011141A" w:rsidP="0081162B">
            <w:pPr>
              <w:spacing w:after="0" w:line="360" w:lineRule="auto"/>
              <w:jc w:val="center"/>
              <w:rPr>
                <w:rFonts w:cs="Times New Roman"/>
                <w:b/>
                <w:lang w:eastAsia="el-GR"/>
              </w:rPr>
            </w:pPr>
          </w:p>
        </w:tc>
        <w:tc>
          <w:tcPr>
            <w:tcW w:w="25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11141A" w:rsidRPr="003D26E0" w:rsidRDefault="0011141A" w:rsidP="0081162B">
            <w:pPr>
              <w:spacing w:after="0" w:line="360" w:lineRule="auto"/>
              <w:jc w:val="center"/>
              <w:rPr>
                <w:rFonts w:cs="Times New Roman"/>
                <w:b/>
                <w:lang w:val="el-GR" w:eastAsia="el-GR"/>
              </w:rPr>
            </w:pPr>
            <w:r w:rsidRPr="003D26E0">
              <w:rPr>
                <w:rFonts w:cs="Times New Roman"/>
                <w:b/>
                <w:bCs/>
                <w:lang w:eastAsia="el-GR"/>
              </w:rPr>
              <w:t>ΑΡΙΘΜΗΤΙΚ</w:t>
            </w:r>
            <w:r w:rsidRPr="003D26E0">
              <w:rPr>
                <w:rFonts w:cs="Times New Roman"/>
                <w:b/>
                <w:bCs/>
                <w:lang w:val="el-GR" w:eastAsia="el-GR"/>
              </w:rPr>
              <w:t>Α</w:t>
            </w:r>
          </w:p>
        </w:tc>
      </w:tr>
      <w:tr w:rsidR="0011141A" w:rsidRPr="003D26E0" w:rsidTr="0081162B">
        <w:trPr>
          <w:trHeight w:val="647"/>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141A" w:rsidRPr="003D26E0" w:rsidRDefault="0011141A" w:rsidP="0081162B">
            <w:pPr>
              <w:spacing w:after="0" w:line="360" w:lineRule="auto"/>
              <w:rPr>
                <w:rFonts w:cs="Times New Roman"/>
                <w:b/>
                <w:bCs/>
                <w:lang w:val="el-GR" w:eastAsia="el-GR"/>
              </w:rPr>
            </w:pPr>
            <w:r w:rsidRPr="003D26E0">
              <w:rPr>
                <w:rFonts w:cs="Times New Roman"/>
                <w:b/>
                <w:bCs/>
                <w:lang w:val="el-GR" w:eastAsia="el-GR"/>
              </w:rPr>
              <w:t xml:space="preserve">Τιμή Οικονομικής Προσφοράς πλέον Φ.Π.Α σε € </w:t>
            </w:r>
          </w:p>
        </w:tc>
        <w:tc>
          <w:tcPr>
            <w:tcW w:w="2292" w:type="dxa"/>
            <w:tcBorders>
              <w:top w:val="nil"/>
              <w:left w:val="nil"/>
              <w:bottom w:val="single" w:sz="8" w:space="0" w:color="auto"/>
              <w:right w:val="single" w:sz="8" w:space="0" w:color="auto"/>
            </w:tcBorders>
            <w:tcMar>
              <w:top w:w="0" w:type="dxa"/>
              <w:left w:w="108" w:type="dxa"/>
              <w:bottom w:w="0" w:type="dxa"/>
              <w:right w:w="108" w:type="dxa"/>
            </w:tcMar>
            <w:hideMark/>
          </w:tcPr>
          <w:p w:rsidR="0011141A" w:rsidRPr="003D26E0" w:rsidRDefault="0011141A" w:rsidP="0081162B">
            <w:pPr>
              <w:spacing w:after="0" w:line="360" w:lineRule="auto"/>
              <w:rPr>
                <w:rFonts w:cs="Times New Roman"/>
                <w:b/>
                <w:bCs/>
                <w:lang w:eastAsia="el-GR"/>
              </w:rPr>
            </w:pPr>
            <w:r w:rsidRPr="003D26E0">
              <w:rPr>
                <w:rFonts w:cs="Times New Roman"/>
                <w:b/>
                <w:bCs/>
                <w:lang w:val="el-GR" w:eastAsia="el-GR"/>
              </w:rPr>
              <w:t xml:space="preserve">                            </w:t>
            </w:r>
            <w:proofErr w:type="spellStart"/>
            <w:r w:rsidRPr="003D26E0">
              <w:rPr>
                <w:rFonts w:cs="Times New Roman"/>
                <w:b/>
                <w:bCs/>
                <w:lang w:eastAsia="el-GR"/>
              </w:rPr>
              <w:t>ευρώ</w:t>
            </w:r>
            <w:proofErr w:type="spellEnd"/>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11141A" w:rsidRPr="003D26E0" w:rsidRDefault="0011141A" w:rsidP="0081162B">
            <w:pPr>
              <w:spacing w:after="0" w:line="360" w:lineRule="auto"/>
              <w:rPr>
                <w:rFonts w:cs="Times New Roman"/>
                <w:b/>
                <w:bCs/>
                <w:lang w:eastAsia="el-GR"/>
              </w:rPr>
            </w:pPr>
            <w:r w:rsidRPr="003D26E0">
              <w:rPr>
                <w:rFonts w:cs="Times New Roman"/>
                <w:b/>
                <w:bCs/>
                <w:lang w:eastAsia="el-GR"/>
              </w:rPr>
              <w:t xml:space="preserve">                          €</w:t>
            </w:r>
          </w:p>
        </w:tc>
      </w:tr>
      <w:tr w:rsidR="0011141A" w:rsidRPr="003D26E0" w:rsidTr="0081162B">
        <w:trPr>
          <w:trHeight w:val="684"/>
        </w:trPr>
        <w:tc>
          <w:tcPr>
            <w:tcW w:w="421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141A" w:rsidRPr="003D26E0" w:rsidRDefault="0011141A" w:rsidP="0081162B">
            <w:pPr>
              <w:spacing w:after="0" w:line="360" w:lineRule="auto"/>
              <w:rPr>
                <w:rFonts w:cs="Times New Roman"/>
                <w:b/>
                <w:bCs/>
                <w:lang w:eastAsia="el-GR"/>
              </w:rPr>
            </w:pPr>
            <w:r w:rsidRPr="003D26E0">
              <w:rPr>
                <w:rFonts w:cs="Times New Roman"/>
                <w:b/>
                <w:bCs/>
                <w:lang w:eastAsia="el-GR"/>
              </w:rPr>
              <w:t xml:space="preserve">Φ.Π.Α </w:t>
            </w:r>
            <w:proofErr w:type="spellStart"/>
            <w:r w:rsidRPr="003D26E0">
              <w:rPr>
                <w:rFonts w:cs="Times New Roman"/>
                <w:b/>
                <w:bCs/>
                <w:lang w:eastAsia="el-GR"/>
              </w:rPr>
              <w:t>σε</w:t>
            </w:r>
            <w:proofErr w:type="spellEnd"/>
            <w:r w:rsidRPr="003D26E0">
              <w:rPr>
                <w:rFonts w:cs="Times New Roman"/>
                <w:b/>
                <w:bCs/>
                <w:lang w:eastAsia="el-GR"/>
              </w:rPr>
              <w:t xml:space="preserve"> € </w:t>
            </w:r>
          </w:p>
        </w:tc>
        <w:tc>
          <w:tcPr>
            <w:tcW w:w="2292" w:type="dxa"/>
            <w:tcBorders>
              <w:top w:val="nil"/>
              <w:left w:val="nil"/>
              <w:bottom w:val="single" w:sz="8" w:space="0" w:color="auto"/>
              <w:right w:val="single" w:sz="8" w:space="0" w:color="auto"/>
            </w:tcBorders>
            <w:tcMar>
              <w:top w:w="0" w:type="dxa"/>
              <w:left w:w="108" w:type="dxa"/>
              <w:bottom w:w="0" w:type="dxa"/>
              <w:right w:w="108" w:type="dxa"/>
            </w:tcMar>
            <w:hideMark/>
          </w:tcPr>
          <w:p w:rsidR="0011141A" w:rsidRPr="003D26E0" w:rsidRDefault="0011141A" w:rsidP="0081162B">
            <w:pPr>
              <w:spacing w:after="0" w:line="360" w:lineRule="auto"/>
              <w:rPr>
                <w:rFonts w:cs="Times New Roman"/>
                <w:b/>
                <w:bCs/>
                <w:lang w:eastAsia="el-GR"/>
              </w:rPr>
            </w:pPr>
            <w:r w:rsidRPr="003D26E0">
              <w:rPr>
                <w:rFonts w:cs="Times New Roman"/>
                <w:b/>
                <w:bCs/>
                <w:lang w:eastAsia="el-GR"/>
              </w:rPr>
              <w:t xml:space="preserve">                            </w:t>
            </w:r>
            <w:proofErr w:type="spellStart"/>
            <w:r w:rsidRPr="003D26E0">
              <w:rPr>
                <w:rFonts w:cs="Times New Roman"/>
                <w:b/>
                <w:bCs/>
                <w:lang w:eastAsia="el-GR"/>
              </w:rPr>
              <w:t>ευρώ</w:t>
            </w:r>
            <w:proofErr w:type="spellEnd"/>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11141A" w:rsidRPr="003D26E0" w:rsidRDefault="0011141A" w:rsidP="0081162B">
            <w:pPr>
              <w:spacing w:after="0" w:line="360" w:lineRule="auto"/>
              <w:rPr>
                <w:rFonts w:cs="Times New Roman"/>
                <w:b/>
                <w:bCs/>
                <w:lang w:eastAsia="el-GR"/>
              </w:rPr>
            </w:pPr>
            <w:r w:rsidRPr="003D26E0">
              <w:rPr>
                <w:rFonts w:cs="Times New Roman"/>
                <w:b/>
                <w:bCs/>
                <w:lang w:eastAsia="el-GR"/>
              </w:rPr>
              <w:t xml:space="preserve">                           €</w:t>
            </w:r>
          </w:p>
        </w:tc>
      </w:tr>
      <w:tr w:rsidR="0011141A" w:rsidRPr="003D26E0" w:rsidTr="0081162B">
        <w:tc>
          <w:tcPr>
            <w:tcW w:w="4219"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11141A" w:rsidRPr="003D26E0" w:rsidRDefault="0011141A" w:rsidP="0081162B">
            <w:pPr>
              <w:spacing w:after="0" w:line="360" w:lineRule="auto"/>
              <w:rPr>
                <w:rFonts w:cs="Times New Roman"/>
                <w:b/>
                <w:lang w:eastAsia="el-GR"/>
              </w:rPr>
            </w:pPr>
            <w:r w:rsidRPr="003D26E0">
              <w:rPr>
                <w:rFonts w:cs="Times New Roman"/>
                <w:b/>
                <w:bCs/>
                <w:lang w:eastAsia="el-GR"/>
              </w:rPr>
              <w:t xml:space="preserve">ΣΥΝΟΛΙΚΗ ΤΙΜΗ ΟΙΚΟΝΟΜΙΚΗΣ ΠΡΟΣΦΟΡΑΣ </w:t>
            </w:r>
          </w:p>
        </w:tc>
        <w:tc>
          <w:tcPr>
            <w:tcW w:w="2292"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11141A" w:rsidRPr="003D26E0" w:rsidRDefault="0011141A" w:rsidP="0081162B">
            <w:pPr>
              <w:spacing w:after="0" w:line="360" w:lineRule="auto"/>
              <w:rPr>
                <w:rFonts w:cs="Times New Roman"/>
                <w:b/>
                <w:lang w:eastAsia="el-GR"/>
              </w:rPr>
            </w:pPr>
            <w:r w:rsidRPr="003D26E0">
              <w:rPr>
                <w:rFonts w:cs="Times New Roman"/>
                <w:b/>
                <w:bCs/>
                <w:lang w:eastAsia="el-GR"/>
              </w:rPr>
              <w:t> </w:t>
            </w:r>
          </w:p>
        </w:tc>
        <w:tc>
          <w:tcPr>
            <w:tcW w:w="2551"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rsidR="0011141A" w:rsidRPr="003D26E0" w:rsidRDefault="0011141A" w:rsidP="0081162B">
            <w:pPr>
              <w:spacing w:after="0" w:line="360" w:lineRule="auto"/>
              <w:rPr>
                <w:rFonts w:cs="Times New Roman"/>
                <w:b/>
                <w:lang w:eastAsia="el-GR"/>
              </w:rPr>
            </w:pPr>
            <w:r w:rsidRPr="003D26E0">
              <w:rPr>
                <w:rFonts w:cs="Times New Roman"/>
                <w:b/>
                <w:bCs/>
                <w:lang w:eastAsia="el-GR"/>
              </w:rPr>
              <w:t> </w:t>
            </w:r>
          </w:p>
        </w:tc>
      </w:tr>
    </w:tbl>
    <w:p w:rsidR="0011141A" w:rsidRPr="00D25EE2" w:rsidRDefault="0011141A" w:rsidP="0011141A">
      <w:pPr>
        <w:spacing w:after="0" w:line="360" w:lineRule="auto"/>
        <w:rPr>
          <w:szCs w:val="22"/>
          <w:highlight w:val="yellow"/>
          <w:lang w:eastAsia="el-GR"/>
        </w:rPr>
      </w:pPr>
    </w:p>
    <w:p w:rsidR="0011141A" w:rsidRPr="00D25EE2" w:rsidRDefault="0011141A" w:rsidP="0011141A">
      <w:pPr>
        <w:spacing w:after="0" w:line="360" w:lineRule="auto"/>
        <w:rPr>
          <w:highlight w:val="yellow"/>
          <w:lang w:eastAsia="el-GR"/>
        </w:rPr>
      </w:pPr>
    </w:p>
    <w:p w:rsidR="0011141A" w:rsidRPr="003D26E0" w:rsidRDefault="0011141A" w:rsidP="0011141A">
      <w:pPr>
        <w:spacing w:after="0" w:line="360" w:lineRule="auto"/>
        <w:rPr>
          <w:rFonts w:cs="Times New Roman"/>
          <w:lang w:val="el-GR" w:eastAsia="el-GR"/>
        </w:rPr>
      </w:pPr>
      <w:r w:rsidRPr="003D26E0">
        <w:rPr>
          <w:lang w:val="el-GR" w:eastAsia="el-GR"/>
        </w:rPr>
        <w:t xml:space="preserve">Σε περίπτωση που υπάρχει διαφορά μεταξύ των δύο αναγραφών, υπερισχύει η τιμή που έχει αναγραφεί ολογράφως. Σε περίπτωση που αναγράφεται εσφαλμένος Φ.Π.Α, αυτός διορθώνεται από την υπηρεσία. </w:t>
      </w:r>
    </w:p>
    <w:p w:rsidR="0011141A" w:rsidRPr="003D26E0" w:rsidRDefault="0011141A" w:rsidP="0011141A">
      <w:pPr>
        <w:spacing w:before="100" w:beforeAutospacing="1" w:after="100" w:afterAutospacing="1" w:line="360" w:lineRule="auto"/>
        <w:rPr>
          <w:rFonts w:eastAsia="Calibri"/>
          <w:b/>
          <w:lang w:val="el-GR" w:eastAsia="en-US"/>
        </w:rPr>
      </w:pPr>
      <w:r w:rsidRPr="003D26E0">
        <w:rPr>
          <w:lang w:val="el-GR"/>
        </w:rPr>
        <w:t>Η επιτροπή δύναται να αναζητήσει από τους υποψήφιους συμμετέχοντες, εφόσον το κρίνει απαραίτητο, να στοιχειοθετήσουν και υποβάλουν αναλυτικά τη σύνταξη της οικονομικής τους προσφοράς.</w:t>
      </w:r>
    </w:p>
    <w:p w:rsidR="0011141A" w:rsidRPr="00D44D52" w:rsidRDefault="0011141A" w:rsidP="0011141A">
      <w:pPr>
        <w:spacing w:after="360" w:line="360" w:lineRule="auto"/>
        <w:rPr>
          <w:lang w:val="el-GR"/>
        </w:rPr>
      </w:pPr>
      <w:r w:rsidRPr="003D26E0">
        <w:rPr>
          <w:lang w:val="el-GR"/>
        </w:rPr>
        <w:t>Σε περίπτωση που η επιτροπή αξιολόγησης κρίνει ότι η οικονομική προσφορά ενός προσφέροντα είναι υπερβολικά χαμηλή, της δίδεται το δικαίωμα να ζητήσει εγγράφως διευκρινήσεις που να τεκμηριώνουνε τον τρόπο υπολογισμού της οικονομικής προσφοράς, το ύψος του συνολικού ποσού και να κρίνει αν αυτές είναι επαρκείς.</w:t>
      </w:r>
    </w:p>
    <w:p w:rsidR="006C2331" w:rsidRPr="0011141A" w:rsidRDefault="006C2331">
      <w:pPr>
        <w:rPr>
          <w:lang w:val="el-GR"/>
        </w:rPr>
      </w:pPr>
      <w:bookmarkStart w:id="1" w:name="_GoBack"/>
      <w:bookmarkEnd w:id="1"/>
    </w:p>
    <w:sectPr w:rsidR="006C2331" w:rsidRPr="001114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41A"/>
    <w:rsid w:val="0011141A"/>
    <w:rsid w:val="006C23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08F5A-964E-4AD1-86D4-DAECFD18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41A"/>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1114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Char"/>
    <w:qFormat/>
    <w:rsid w:val="0011141A"/>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11141A"/>
    <w:rPr>
      <w:rFonts w:ascii="Arial" w:eastAsia="Times New Roman" w:hAnsi="Arial" w:cs="Arial"/>
      <w:b/>
      <w:color w:val="002060"/>
      <w:sz w:val="24"/>
      <w:lang w:val="en-GB" w:eastAsia="zh-CN"/>
    </w:rPr>
  </w:style>
  <w:style w:type="paragraph" w:customStyle="1" w:styleId="normalwithoutspacing">
    <w:name w:val="normal_without_spacing"/>
    <w:basedOn w:val="a"/>
    <w:rsid w:val="0011141A"/>
    <w:pPr>
      <w:spacing w:after="60"/>
    </w:pPr>
    <w:rPr>
      <w:lang w:val="el-GR"/>
    </w:rPr>
  </w:style>
  <w:style w:type="character" w:customStyle="1" w:styleId="1Char">
    <w:name w:val="Επικεφαλίδα 1 Char"/>
    <w:basedOn w:val="a0"/>
    <w:link w:val="1"/>
    <w:uiPriority w:val="9"/>
    <w:rsid w:val="0011141A"/>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1059</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Αλεξία Αλεξοπούλου</dc:creator>
  <cp:keywords/>
  <dc:description/>
  <cp:lastModifiedBy>Αλεξία Αλεξοπούλου</cp:lastModifiedBy>
  <cp:revision>1</cp:revision>
  <dcterms:created xsi:type="dcterms:W3CDTF">2019-07-18T11:21:00Z</dcterms:created>
  <dcterms:modified xsi:type="dcterms:W3CDTF">2019-07-18T11:21:00Z</dcterms:modified>
</cp:coreProperties>
</file>