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726A2D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447B9E" w:rsidRPr="006E37AA" w:rsidRDefault="006E37AA" w:rsidP="00A85EEF">
      <w:pPr>
        <w:spacing w:before="120" w:line="276" w:lineRule="auto"/>
        <w:jc w:val="center"/>
        <w:rPr>
          <w:rFonts w:asciiTheme="minorHAnsi" w:hAnsiTheme="minorHAnsi"/>
          <w:i/>
          <w:color w:val="262626" w:themeColor="text1" w:themeTint="D9"/>
        </w:rPr>
      </w:pPr>
      <w:r w:rsidRPr="006E37AA">
        <w:rPr>
          <w:rFonts w:asciiTheme="minorHAnsi" w:hAnsiTheme="minorHAnsi" w:cs="Calibri"/>
          <w:i/>
          <w:smallCaps/>
          <w:color w:val="404040" w:themeColor="text1" w:themeTint="BF"/>
        </w:rPr>
        <w:t>Ε</w:t>
      </w:r>
      <w:r w:rsidR="00131A39" w:rsidRPr="006E37AA">
        <w:rPr>
          <w:rFonts w:asciiTheme="minorHAnsi" w:hAnsiTheme="minorHAnsi"/>
          <w:i/>
          <w:color w:val="262626" w:themeColor="text1" w:themeTint="D9"/>
        </w:rPr>
        <w:t>νημέρωση μετά από δημοσιεύματα</w:t>
      </w:r>
      <w:r w:rsidR="00A85EEF" w:rsidRPr="00A85EEF">
        <w:rPr>
          <w:rFonts w:asciiTheme="minorHAnsi" w:hAnsiTheme="minorHAnsi"/>
          <w:i/>
          <w:color w:val="262626" w:themeColor="text1" w:themeTint="D9"/>
        </w:rPr>
        <w:t xml:space="preserve"> </w:t>
      </w:r>
      <w:r w:rsidR="00A85EEF">
        <w:rPr>
          <w:rFonts w:asciiTheme="minorHAnsi" w:hAnsiTheme="minorHAnsi"/>
          <w:i/>
          <w:color w:val="262626" w:themeColor="text1" w:themeTint="D9"/>
        </w:rPr>
        <w:t>για τα ΔΙΕΚ και το ΙΝΕΔΙΒΙΜ</w:t>
      </w:r>
      <w:r w:rsidRPr="006E37AA">
        <w:rPr>
          <w:rFonts w:asciiTheme="minorHAnsi" w:hAnsiTheme="minorHAnsi"/>
          <w:i/>
          <w:color w:val="262626" w:themeColor="text1" w:themeTint="D9"/>
        </w:rPr>
        <w:t xml:space="preserve">  6/2/2018</w:t>
      </w:r>
    </w:p>
    <w:p w:rsidR="00131A39" w:rsidRPr="006E37AA" w:rsidRDefault="00131A39" w:rsidP="00131A39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color w:val="202020"/>
          <w:sz w:val="20"/>
          <w:szCs w:val="20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Με αφορμή τα πρόσφατα δημοσιεύματα σχετικά με την κατάσταση των ΔΙΕΚ που αφορούν στο Ι.ΝΕ.ΔΙ.ΒΙ.Μ., το Διοικητικό Συμβούλιο του Ιδρύματος </w:t>
      </w:r>
      <w:r w:rsidR="008E370C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οφείλει 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να επισημάνει τα εξής :</w:t>
      </w:r>
    </w:p>
    <w:p w:rsidR="00131A39" w:rsidRPr="006E37AA" w:rsidRDefault="00131A39" w:rsidP="00131A39">
      <w:pPr>
        <w:pStyle w:val="a4"/>
        <w:numPr>
          <w:ilvl w:val="0"/>
          <w:numId w:val="1"/>
        </w:num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Σε απάντηση της εν θέματι ερώτησης κοινοβουλε</w:t>
      </w:r>
      <w:r w:rsidR="00C62A38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υτικού ελέγχου ενημερώνουμε ότι</w:t>
      </w:r>
      <w:r w:rsidR="00C62A38" w:rsidRPr="00C62A38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, 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στο Ίδρυμα Νεολαίας και Διά Βίου Μάθησης έχει ανατεθεί, από τη ΓΓΔΒΜΝΓ</w:t>
      </w:r>
      <w:r w:rsidR="00237656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,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η εκτέλεση Υποέργων Διαχείρισης Ι.Ε.Κ., Ι.Ε.Κ. Ειδικής Αγωγής και Σ.Ε.Κ. Η εκτέλεση αφορά μεταξύ άλλων στην προμήθεια πάγιου εξοπλισμού, καθώς και στη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ν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διαχείριση των δαπανών λειτουργίας των Δ.Ι.Ε.Κ., Δ.Σ.Ε.Κ., Δ.ΕΙΔΙΚΗΣ ΑΓΩΓΗΣ.</w:t>
      </w:r>
    </w:p>
    <w:p w:rsidR="00131A39" w:rsidRPr="006E37AA" w:rsidRDefault="00131A39" w:rsidP="00131A39">
      <w:pPr>
        <w:pStyle w:val="a4"/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</w:p>
    <w:p w:rsidR="006E37AA" w:rsidRPr="006E37AA" w:rsidRDefault="00131A39" w:rsidP="006E37AA">
      <w:pPr>
        <w:pStyle w:val="a4"/>
        <w:numPr>
          <w:ilvl w:val="0"/>
          <w:numId w:val="1"/>
        </w:num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Όπως έχει αναφερθεί σε προηγούμενες ανακοινώσεις και απαντήσεις επικαίρων ερωτήσεων, </w:t>
      </w:r>
      <w:r w:rsidR="00237656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                 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η παρατεταμένη κατάληψη του κτιρίου των υπηρεσιών του Ι.ΝΕ.ΔΙ.ΒΙ.Μ., έχει καθυστερήσει, μεταξύ άλλων, και την ολοκλήρωση των διαδικασιών σύναψης των συμβάσεων με τους εκπαιδευτές των Δ.Ι.Ε.Κ. Η κατάληψη αυτή </w:t>
      </w:r>
      <w:r w:rsidR="00237656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δυστυχώς 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επιβάρυνε και επιβαρύνει και τις διαδικασίες που αφορούν στην προμήθεια αναλωσίμων υλικών, τα οποία και προωθούνται σύμφωνα με τις δυνατότητες του Ι.ΝΕ.ΔΙ.ΒΙ.Μ. </w:t>
      </w:r>
    </w:p>
    <w:p w:rsidR="00131A39" w:rsidRPr="006E37AA" w:rsidRDefault="00131A39" w:rsidP="006E37AA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Συγκεκριμένα, έχουν ολοκληρωθεί οι διαδικασίες ανάθεσης γραφικής ύλης και αναλωσίμων υλικών των εξετάσεων όπου είχαν εφαρμοστεί οι οδηγίες διαχείρισης του Ι.ΝΕ.ΔΙ.ΒΙ.Μ. Επίσης, </w:t>
      </w:r>
      <w:r w:rsidR="00237656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άμεσα δρομολογούνται 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και δ</w:t>
      </w:r>
      <w:r w:rsidR="00237656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ιαδικασίες για την προώθηση 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αιτημάτων και για τα υπόλοιπα θέματα που ζητούνται από τα Δ.Ι.Ε.Κ. </w:t>
      </w:r>
    </w:p>
    <w:p w:rsidR="006E37AA" w:rsidRPr="006E37AA" w:rsidRDefault="00131A39" w:rsidP="00131A39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64D31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Σε κάθε όμως περίπτωση η αποκατάσταση της λειτουργίας των ΔΙΕΚ περιλαμβάνει και </w:t>
      </w:r>
      <w:r w:rsidR="00AA46C3" w:rsidRPr="00664D31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διορθωτικές κινήσεις στη</w:t>
      </w:r>
      <w:r w:rsidRPr="00664D31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λειτουργία αυτών,</w:t>
      </w:r>
      <w:r w:rsidR="00AA46C3" w:rsidRPr="00664D31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λαμβάνοντας υπόψη και</w:t>
      </w:r>
      <w:r w:rsidRPr="00664D31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τις αναφορές του ΣΕΕΔ</w:t>
      </w:r>
      <w:r w:rsidR="006E37AA" w:rsidRPr="00664D31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Δ, του Συνηγόρου του Πολίτη&amp;</w:t>
      </w:r>
      <w:r w:rsidRPr="00664D31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των άλλων ελεγκτικών </w:t>
      </w:r>
      <w:r w:rsidR="00AA46C3" w:rsidRPr="00664D31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μηχανισμών.</w:t>
      </w:r>
      <w:bookmarkStart w:id="0" w:name="_GoBack"/>
      <w:bookmarkEnd w:id="0"/>
    </w:p>
    <w:p w:rsidR="00131A39" w:rsidRPr="006E37AA" w:rsidRDefault="006E37AA" w:rsidP="00131A39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Για την βέλτιστη αποκατάσταση όλων των ζητημάτων έχουν πραγματοποιηθεί τα ακόλουθα</w:t>
      </w:r>
      <w:r w:rsidR="00131A39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:</w:t>
      </w:r>
    </w:p>
    <w:p w:rsidR="006E37AA" w:rsidRPr="006E37AA" w:rsidRDefault="00131A39" w:rsidP="00131A39">
      <w:pPr>
        <w:pStyle w:val="a4"/>
        <w:numPr>
          <w:ilvl w:val="0"/>
          <w:numId w:val="3"/>
        </w:num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Έχει ξεκινήσει νωρίτερα η διαδικασία της πρόσκλησης των εκπαιδευτών και έχει γίνει η ανάθεση στους εκπαιδευτές με οριστικούς Πίνακες και χωρίς τις στρεβλώσεις στη διαδικασία της διοικητικής επαλήθευσης που ανέφερε ο Συνήγορος του Πολίτη και το ΣΕΕΔΔ</w:t>
      </w:r>
    </w:p>
    <w:p w:rsidR="006E37AA" w:rsidRPr="006E37AA" w:rsidRDefault="00131A39" w:rsidP="00131A39">
      <w:pPr>
        <w:pStyle w:val="a4"/>
        <w:numPr>
          <w:ilvl w:val="0"/>
          <w:numId w:val="3"/>
        </w:num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Η ανάθεση ωρών αναρτήθηκε στη Διαύγεια</w:t>
      </w:r>
      <w:r w:rsidR="00C62A38" w:rsidRPr="00C62A38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,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όπως απαιτεί το ΣΕΕΔΔ</w:t>
      </w:r>
    </w:p>
    <w:p w:rsidR="006E37AA" w:rsidRPr="006E37AA" w:rsidRDefault="00131A39" w:rsidP="00131A39">
      <w:pPr>
        <w:pStyle w:val="a4"/>
        <w:numPr>
          <w:ilvl w:val="0"/>
          <w:numId w:val="3"/>
        </w:num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Η συμβασιοποίηση των εκπαιδευτών θα είχε ξεκινήσει νωρίτερα από τα προηγούμενα έτη</w:t>
      </w:r>
      <w:r w:rsidR="00C62A38" w:rsidRPr="00C62A38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,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αν δεν είχε προηγηθεί η κατάληψη στο Ι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ΝΕ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ΔΙ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ΒΙ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Μ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</w:p>
    <w:p w:rsidR="00131A39" w:rsidRPr="006E37AA" w:rsidRDefault="00131A39" w:rsidP="00131A39">
      <w:pPr>
        <w:pStyle w:val="a4"/>
        <w:numPr>
          <w:ilvl w:val="0"/>
          <w:numId w:val="3"/>
        </w:num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Η αποκατάσταση της οικονομικής διαχείρισης και της προώθησης των αιτημάτων σύμφωνα με την κείμενη νομοθεσία προς θεραπεία πολλών εκθέσεων του ΣΕΕΔΔ και του  Συνηγόρου του Πολίτη θα είχε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ήδη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αποκατασταθεί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,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αν δεν είχε προηγηθεί η κατάληψη στο Ι</w:t>
      </w:r>
      <w:r w:rsidR="00C62A38" w:rsidRPr="00C62A38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ΝΕ</w:t>
      </w:r>
      <w:r w:rsidR="00C62A38" w:rsidRPr="00C62A38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ΔΙ</w:t>
      </w:r>
      <w:r w:rsidR="00C62A38" w:rsidRPr="00C62A38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ΒΙ</w:t>
      </w:r>
      <w:r w:rsidR="00C62A38" w:rsidRPr="00C62A38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Μ</w:t>
      </w:r>
      <w:r w:rsidR="00C62A38" w:rsidRPr="00C62A38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</w:p>
    <w:p w:rsidR="009F03F3" w:rsidRPr="006E37AA" w:rsidRDefault="00131A39" w:rsidP="006E37AA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</w:pP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Όσον αφορά 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δε, σε 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συγκεκρ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ιμένα θέματα που αναφέρονται στα δημοσιεύματα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</w:t>
      </w:r>
      <w:r w:rsidR="008E370C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πρέπει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να υπογραμμιστεί ότι δεν έχουν απομακρυνθεί μέλη της διαχείρισης των Δ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Ι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Ε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Κ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.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 από την παρούσα ή την προηγούμενη διοίκηση. Υπά</w:t>
      </w:r>
      <w:r w:rsidR="006E37AA"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 xml:space="preserve">ρχουν μέλη που έχουν παραιτηθεί, </w:t>
      </w:r>
      <w:r w:rsidRPr="006E37AA">
        <w:rPr>
          <w:rFonts w:asciiTheme="minorHAnsi" w:eastAsia="Times New Roman" w:hAnsiTheme="minorHAnsi" w:cs="Arial"/>
          <w:bCs/>
          <w:color w:val="202020"/>
          <w:sz w:val="20"/>
          <w:szCs w:val="20"/>
          <w:bdr w:val="none" w:sz="0" w:space="0" w:color="auto" w:frame="1"/>
          <w:lang w:eastAsia="el-GR"/>
        </w:rPr>
        <w:t>ή/και δεν εκτελούσαν τα καθήκοντα τους και τα οποία αντικαταστάθηκαν από την ομάδα διαχείρισης των ΔΙΕΚ.</w:t>
      </w:r>
    </w:p>
    <w:p w:rsidR="006E37AA" w:rsidRPr="006E37AA" w:rsidRDefault="006E37AA" w:rsidP="006E37AA">
      <w:pPr>
        <w:spacing w:line="276" w:lineRule="auto"/>
        <w:jc w:val="right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6E37AA">
        <w:rPr>
          <w:rFonts w:asciiTheme="minorHAnsi" w:hAnsiTheme="minorHAnsi"/>
          <w:color w:val="262626" w:themeColor="text1" w:themeTint="D9"/>
          <w:sz w:val="20"/>
          <w:szCs w:val="20"/>
        </w:rPr>
        <w:t>Ο Πρόεδρος ΔΣ/ΙΝΕΔΙΒΙΜ</w:t>
      </w:r>
    </w:p>
    <w:p w:rsidR="006E37AA" w:rsidRPr="006E37AA" w:rsidRDefault="006E37AA" w:rsidP="006E37AA">
      <w:pPr>
        <w:spacing w:line="276" w:lineRule="auto"/>
        <w:jc w:val="right"/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6E37AA">
        <w:rPr>
          <w:rFonts w:asciiTheme="minorHAnsi" w:hAnsiTheme="minorHAnsi"/>
          <w:color w:val="262626" w:themeColor="text1" w:themeTint="D9"/>
          <w:sz w:val="20"/>
          <w:szCs w:val="20"/>
        </w:rPr>
        <w:t>Δ. Ζέρβας</w:t>
      </w:r>
    </w:p>
    <w:sectPr w:rsidR="006E37AA" w:rsidRPr="006E37A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2D" w:rsidRDefault="00726A2D" w:rsidP="006E37AA">
      <w:pPr>
        <w:spacing w:line="240" w:lineRule="auto"/>
      </w:pPr>
      <w:r>
        <w:separator/>
      </w:r>
    </w:p>
  </w:endnote>
  <w:endnote w:type="continuationSeparator" w:id="0">
    <w:p w:rsidR="00726A2D" w:rsidRDefault="00726A2D" w:rsidP="006E3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AA" w:rsidRDefault="006E37AA">
    <w:pPr>
      <w:pStyle w:val="a6"/>
      <w:jc w:val="right"/>
    </w:pPr>
  </w:p>
  <w:p w:rsidR="006E37AA" w:rsidRDefault="006E3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2D" w:rsidRDefault="00726A2D" w:rsidP="006E37AA">
      <w:pPr>
        <w:spacing w:line="240" w:lineRule="auto"/>
      </w:pPr>
      <w:r>
        <w:separator/>
      </w:r>
    </w:p>
  </w:footnote>
  <w:footnote w:type="continuationSeparator" w:id="0">
    <w:p w:rsidR="00726A2D" w:rsidRDefault="00726A2D" w:rsidP="006E3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D0F"/>
    <w:multiLevelType w:val="hybridMultilevel"/>
    <w:tmpl w:val="B88C81A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A4A57"/>
    <w:multiLevelType w:val="hybridMultilevel"/>
    <w:tmpl w:val="D08E516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21370"/>
    <w:multiLevelType w:val="hybridMultilevel"/>
    <w:tmpl w:val="E476FE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131A39"/>
    <w:rsid w:val="00195373"/>
    <w:rsid w:val="00237656"/>
    <w:rsid w:val="00431045"/>
    <w:rsid w:val="00447B9E"/>
    <w:rsid w:val="005E78E9"/>
    <w:rsid w:val="00664D31"/>
    <w:rsid w:val="006B2DAA"/>
    <w:rsid w:val="006E37AA"/>
    <w:rsid w:val="00726A2D"/>
    <w:rsid w:val="00776A03"/>
    <w:rsid w:val="007F0C98"/>
    <w:rsid w:val="00851151"/>
    <w:rsid w:val="008E370C"/>
    <w:rsid w:val="00951791"/>
    <w:rsid w:val="009F03F3"/>
    <w:rsid w:val="00A85EEF"/>
    <w:rsid w:val="00AA46C3"/>
    <w:rsid w:val="00B3185F"/>
    <w:rsid w:val="00C2048D"/>
    <w:rsid w:val="00C5761F"/>
    <w:rsid w:val="00C603F1"/>
    <w:rsid w:val="00C62A38"/>
    <w:rsid w:val="00D14865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1A3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6E37AA"/>
    <w:rPr>
      <w:color w:val="002060"/>
      <w:sz w:val="22"/>
    </w:rPr>
  </w:style>
  <w:style w:type="paragraph" w:styleId="a6">
    <w:name w:val="footer"/>
    <w:basedOn w:val="a"/>
    <w:link w:val="Char0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6E37AA"/>
    <w:rPr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3</cp:revision>
  <dcterms:created xsi:type="dcterms:W3CDTF">2018-02-06T09:45:00Z</dcterms:created>
  <dcterms:modified xsi:type="dcterms:W3CDTF">2018-02-06T09:57:00Z</dcterms:modified>
</cp:coreProperties>
</file>