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8604" w:type="dxa"/>
        <w:tblLayout w:type="fixed"/>
        <w:tblLook w:val="04A0" w:firstRow="1" w:lastRow="0" w:firstColumn="1" w:lastColumn="0" w:noHBand="0" w:noVBand="1"/>
      </w:tblPr>
      <w:tblGrid>
        <w:gridCol w:w="2218"/>
        <w:gridCol w:w="6386"/>
      </w:tblGrid>
      <w:tr w:rsidR="000D0347">
        <w:trPr>
          <w:trHeight w:val="1701"/>
        </w:trPr>
        <w:tc>
          <w:tcPr>
            <w:tcW w:w="2218" w:type="dxa"/>
            <w:tcBorders>
              <w:top w:val="nil"/>
              <w:left w:val="nil"/>
              <w:bottom w:val="dotted" w:sz="8" w:space="0" w:color="000000"/>
              <w:right w:val="nil"/>
            </w:tcBorders>
          </w:tcPr>
          <w:p w:rsidR="000D0347" w:rsidRDefault="00154141">
            <w:pPr>
              <w:widowControl w:val="0"/>
              <w:rPr>
                <w:rFonts w:asciiTheme="minorHAnsi" w:hAnsiTheme="minorHAnsi"/>
                <w:sz w:val="26"/>
                <w:szCs w:val="26"/>
              </w:rPr>
            </w:pPr>
            <w:r>
              <w:rPr>
                <w:noProof/>
                <w:lang w:eastAsia="el-GR"/>
              </w:rPr>
              <w:drawing>
                <wp:inline distT="0" distB="0" distL="0" distR="0">
                  <wp:extent cx="1060450" cy="937260"/>
                  <wp:effectExtent l="0" t="0" r="0" b="0"/>
                  <wp:docPr id="1" name="Εικόνα 2" descr="F:\ΙΝΕΔΙΒΙΜ\εταιρικη ταυτοτητα\footer-logo-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F:\ΙΝΕΔΙΒΙΜ\εταιρικη ταυτοτητα\footer-logo-el.jpg"/>
                          <pic:cNvPicPr>
                            <a:picLocks noChangeAspect="1" noChangeArrowheads="1"/>
                          </pic:cNvPicPr>
                        </pic:nvPicPr>
                        <pic:blipFill>
                          <a:blip r:embed="rId4"/>
                          <a:stretch>
                            <a:fillRect/>
                          </a:stretch>
                        </pic:blipFill>
                        <pic:spPr bwMode="auto">
                          <a:xfrm>
                            <a:off x="0" y="0"/>
                            <a:ext cx="1060450" cy="937260"/>
                          </a:xfrm>
                          <a:prstGeom prst="rect">
                            <a:avLst/>
                          </a:prstGeom>
                        </pic:spPr>
                      </pic:pic>
                    </a:graphicData>
                  </a:graphic>
                </wp:inline>
              </w:drawing>
            </w:r>
          </w:p>
        </w:tc>
        <w:tc>
          <w:tcPr>
            <w:tcW w:w="6385" w:type="dxa"/>
            <w:tcBorders>
              <w:top w:val="nil"/>
              <w:left w:val="nil"/>
              <w:bottom w:val="dotted" w:sz="8" w:space="0" w:color="000000"/>
              <w:right w:val="nil"/>
            </w:tcBorders>
          </w:tcPr>
          <w:p w:rsidR="000D0347" w:rsidRDefault="00154141">
            <w:pPr>
              <w:widowControl w:val="0"/>
              <w:spacing w:line="276" w:lineRule="auto"/>
              <w:rPr>
                <w:rFonts w:asciiTheme="minorHAnsi" w:hAnsiTheme="minorHAnsi"/>
                <w:b/>
                <w:smallCaps/>
                <w:color w:val="595959" w:themeColor="text1" w:themeTint="A6"/>
                <w:sz w:val="26"/>
                <w:szCs w:val="26"/>
              </w:rPr>
            </w:pPr>
            <w:r>
              <w:rPr>
                <w:rFonts w:asciiTheme="minorHAnsi" w:hAnsiTheme="minorHAnsi"/>
                <w:b/>
                <w:smallCaps/>
                <w:color w:val="595959" w:themeColor="text1" w:themeTint="A6"/>
                <w:sz w:val="26"/>
                <w:szCs w:val="26"/>
              </w:rPr>
              <w:t>Ίδρυμα Νεολαίας και Διά Βίου Μάθησης</w:t>
            </w:r>
          </w:p>
          <w:p w:rsidR="000D0347" w:rsidRDefault="000D0347">
            <w:pPr>
              <w:widowControl w:val="0"/>
              <w:spacing w:line="276" w:lineRule="auto"/>
              <w:rPr>
                <w:rFonts w:asciiTheme="minorHAnsi" w:hAnsiTheme="minorHAnsi"/>
                <w:b/>
                <w:smallCaps/>
                <w:color w:val="595959" w:themeColor="text1" w:themeTint="A6"/>
                <w:sz w:val="26"/>
                <w:szCs w:val="26"/>
              </w:rPr>
            </w:pPr>
          </w:p>
          <w:p w:rsidR="000D0347" w:rsidRDefault="00154141">
            <w:pPr>
              <w:widowControl w:val="0"/>
              <w:spacing w:line="276" w:lineRule="auto"/>
              <w:rPr>
                <w:rFonts w:asciiTheme="minorHAnsi" w:hAnsiTheme="minorHAnsi"/>
                <w:b/>
                <w:smallCaps/>
                <w:color w:val="595959" w:themeColor="text1" w:themeTint="A6"/>
                <w:sz w:val="24"/>
                <w:szCs w:val="24"/>
              </w:rPr>
            </w:pPr>
            <w:r>
              <w:rPr>
                <w:rFonts w:asciiTheme="minorHAnsi" w:hAnsiTheme="minorHAnsi"/>
                <w:b/>
                <w:smallCaps/>
                <w:color w:val="595959" w:themeColor="text1" w:themeTint="A6"/>
                <w:sz w:val="24"/>
                <w:szCs w:val="24"/>
              </w:rPr>
              <w:t>Αχαρνών 417 &amp; Κοκκινάκη, 11143 Αθήνα</w:t>
            </w:r>
          </w:p>
          <w:p w:rsidR="000D0347" w:rsidRDefault="00551FA8">
            <w:pPr>
              <w:widowControl w:val="0"/>
              <w:spacing w:line="276" w:lineRule="auto"/>
              <w:rPr>
                <w:rFonts w:asciiTheme="minorHAnsi" w:hAnsiTheme="minorHAnsi"/>
                <w:b/>
                <w:sz w:val="26"/>
                <w:szCs w:val="26"/>
              </w:rPr>
            </w:pPr>
            <w:hyperlink r:id="rId5">
              <w:r w:rsidR="00154141">
                <w:rPr>
                  <w:rFonts w:asciiTheme="minorHAnsi" w:hAnsiTheme="minorHAnsi"/>
                  <w:b/>
                  <w:color w:val="595959" w:themeColor="text1" w:themeTint="A6"/>
                  <w:sz w:val="24"/>
                  <w:szCs w:val="24"/>
                </w:rPr>
                <w:t>www.inedivim.gr</w:t>
              </w:r>
            </w:hyperlink>
          </w:p>
        </w:tc>
      </w:tr>
    </w:tbl>
    <w:p w:rsidR="000D0347" w:rsidRDefault="00154141">
      <w:pPr>
        <w:spacing w:before="120" w:line="276" w:lineRule="auto"/>
        <w:jc w:val="center"/>
        <w:rPr>
          <w:rFonts w:asciiTheme="minorHAnsi" w:hAnsiTheme="minorHAnsi" w:cstheme="minorHAnsi"/>
          <w:b/>
          <w:smallCaps/>
          <w:color w:val="404040" w:themeColor="text1" w:themeTint="BF"/>
          <w:sz w:val="32"/>
          <w:szCs w:val="32"/>
        </w:rPr>
      </w:pPr>
      <w:r>
        <w:rPr>
          <w:rFonts w:asciiTheme="minorHAnsi" w:hAnsiTheme="minorHAnsi" w:cstheme="minorHAnsi"/>
          <w:b/>
          <w:smallCaps/>
          <w:color w:val="404040" w:themeColor="text1" w:themeTint="BF"/>
          <w:sz w:val="32"/>
          <w:szCs w:val="32"/>
        </w:rPr>
        <w:t>Δ Ε Λ Τ Ι Ο  Τ Υ Π Ο Υ</w:t>
      </w:r>
    </w:p>
    <w:p w:rsidR="000D0347" w:rsidRPr="00154141" w:rsidRDefault="00154141" w:rsidP="00154141">
      <w:pPr>
        <w:spacing w:before="120" w:line="276" w:lineRule="auto"/>
        <w:jc w:val="right"/>
        <w:rPr>
          <w:rFonts w:asciiTheme="minorHAnsi" w:hAnsiTheme="minorHAnsi" w:cstheme="minorHAnsi"/>
          <w:color w:val="262626" w:themeColor="text1" w:themeTint="D9"/>
        </w:rPr>
      </w:pPr>
      <w:r>
        <w:rPr>
          <w:rFonts w:asciiTheme="minorHAnsi" w:hAnsiTheme="minorHAnsi" w:cstheme="minorHAnsi"/>
          <w:color w:val="262626" w:themeColor="text1" w:themeTint="D9"/>
        </w:rPr>
        <w:t>Αθήνα, 30/3/2021</w:t>
      </w:r>
    </w:p>
    <w:p w:rsidR="000D0347" w:rsidRDefault="000D0347">
      <w:pPr>
        <w:spacing w:before="120" w:line="276" w:lineRule="auto"/>
        <w:jc w:val="right"/>
        <w:rPr>
          <w:rFonts w:asciiTheme="minorHAnsi" w:hAnsiTheme="minorHAnsi" w:cstheme="minorHAnsi"/>
          <w:i/>
          <w:color w:val="262626" w:themeColor="text1" w:themeTint="D9"/>
        </w:rPr>
      </w:pPr>
    </w:p>
    <w:p w:rsidR="000D0347" w:rsidRPr="00154141" w:rsidRDefault="00154141" w:rsidP="00154141">
      <w:pPr>
        <w:spacing w:line="240" w:lineRule="auto"/>
        <w:jc w:val="center"/>
        <w:rPr>
          <w:rFonts w:asciiTheme="minorHAnsi" w:hAnsiTheme="minorHAnsi"/>
          <w:b/>
          <w:color w:val="auto"/>
        </w:rPr>
      </w:pPr>
      <w:r>
        <w:rPr>
          <w:rFonts w:asciiTheme="minorHAnsi" w:hAnsiTheme="minorHAnsi"/>
          <w:b/>
          <w:color w:val="auto"/>
        </w:rPr>
        <w:t>Θ έ μ α : Δράση κοινωνικής προσφοράς από το Ίδρυμα Νεολαίας και Διά Βίου Μάθησης (Ι.ΝΕ.ΔΙ.ΒΙ.Μ.) στο Υπνωτήριο Αστέγων του Δήμου Θεσσαλονίκης</w:t>
      </w:r>
    </w:p>
    <w:p w:rsidR="000D0347" w:rsidRDefault="00154141">
      <w:pPr>
        <w:pStyle w:val="Web"/>
        <w:spacing w:before="280" w:after="280"/>
        <w:jc w:val="both"/>
        <w:rPr>
          <w:rFonts w:asciiTheme="minorHAnsi" w:hAnsiTheme="minorHAnsi" w:cstheme="minorHAnsi"/>
          <w:sz w:val="22"/>
          <w:szCs w:val="22"/>
        </w:rPr>
      </w:pPr>
      <w:r>
        <w:rPr>
          <w:rFonts w:asciiTheme="minorHAnsi" w:hAnsiTheme="minorHAnsi" w:cstheme="minorHAnsi"/>
          <w:sz w:val="22"/>
          <w:szCs w:val="22"/>
        </w:rPr>
        <w:t xml:space="preserve">Το Ίδρυμα Νεολαίας και Διά Βίου Μάθησης (Ι.ΝΕ.ΔΙ.ΒΙ.Μ.) με αίσθημα κοινωνικής αλληλεγγύης και ευαισθησίας συνεχίζει να βρίσκεται δίπλα σε δομές και συνανθρώπους μας που το έχουν πραγματικά ανάγκη. Ο </w:t>
      </w:r>
      <w:r>
        <w:rPr>
          <w:rFonts w:asciiTheme="minorHAnsi" w:hAnsiTheme="minorHAnsi" w:cstheme="minorHAnsi"/>
          <w:b/>
          <w:sz w:val="22"/>
          <w:szCs w:val="22"/>
        </w:rPr>
        <w:t>Πρόεδρος ΔΣ ΙΝΕΔΙΒΙΜ κ. Κωνσταντίνος Δέρβος</w:t>
      </w:r>
      <w:r>
        <w:rPr>
          <w:rFonts w:asciiTheme="minorHAnsi" w:hAnsiTheme="minorHAnsi" w:cstheme="minorHAnsi"/>
          <w:sz w:val="22"/>
          <w:szCs w:val="22"/>
        </w:rPr>
        <w:t xml:space="preserve"> και ο </w:t>
      </w:r>
      <w:r>
        <w:rPr>
          <w:rFonts w:asciiTheme="minorHAnsi" w:hAnsiTheme="minorHAnsi" w:cstheme="minorHAnsi"/>
          <w:b/>
          <w:sz w:val="22"/>
          <w:szCs w:val="22"/>
        </w:rPr>
        <w:t xml:space="preserve">Αντιπρόεδρος ΔΣ ΙΝΕΔΙΒΙΜ κ. Ιωάννης Δελακουρίδης </w:t>
      </w:r>
      <w:r>
        <w:rPr>
          <w:rFonts w:asciiTheme="minorHAnsi" w:hAnsiTheme="minorHAnsi" w:cstheme="minorHAnsi"/>
          <w:sz w:val="22"/>
          <w:szCs w:val="22"/>
        </w:rPr>
        <w:t>επισκέφτηκαν σήμερα</w:t>
      </w:r>
      <w:r>
        <w:rPr>
          <w:rFonts w:asciiTheme="minorHAnsi" w:hAnsiTheme="minorHAnsi" w:cstheme="minorHAnsi"/>
          <w:b/>
          <w:sz w:val="22"/>
          <w:szCs w:val="22"/>
        </w:rPr>
        <w:t xml:space="preserve"> το Δήμαρχο Θεσσαλονίκης κ.</w:t>
      </w:r>
      <w:r>
        <w:rPr>
          <w:rFonts w:asciiTheme="minorHAnsi" w:hAnsiTheme="minorHAnsi" w:cstheme="minorHAnsi"/>
          <w:sz w:val="22"/>
          <w:szCs w:val="22"/>
        </w:rPr>
        <w:t xml:space="preserve"> </w:t>
      </w:r>
      <w:r>
        <w:rPr>
          <w:rFonts w:asciiTheme="minorHAnsi" w:hAnsiTheme="minorHAnsi" w:cstheme="minorHAnsi"/>
          <w:b/>
          <w:sz w:val="22"/>
          <w:szCs w:val="22"/>
        </w:rPr>
        <w:t>Κωνσταντίνο Ζέρβα</w:t>
      </w:r>
      <w:r>
        <w:rPr>
          <w:rFonts w:asciiTheme="minorHAnsi" w:hAnsiTheme="minorHAnsi" w:cstheme="minorHAnsi"/>
          <w:sz w:val="22"/>
          <w:szCs w:val="22"/>
        </w:rPr>
        <w:t xml:space="preserve">, την </w:t>
      </w:r>
      <w:r>
        <w:rPr>
          <w:rFonts w:asciiTheme="minorHAnsi" w:hAnsiTheme="minorHAnsi" w:cstheme="minorHAnsi"/>
          <w:b/>
          <w:sz w:val="22"/>
          <w:szCs w:val="22"/>
        </w:rPr>
        <w:t>Αντιδήμαρχο Παιδείας κα. Ιωάννα Κοσμοπούλου</w:t>
      </w:r>
      <w:r>
        <w:rPr>
          <w:rFonts w:asciiTheme="minorHAnsi" w:hAnsiTheme="minorHAnsi" w:cstheme="minorHAnsi"/>
          <w:sz w:val="22"/>
          <w:szCs w:val="22"/>
        </w:rPr>
        <w:t xml:space="preserve"> και τον </w:t>
      </w:r>
      <w:r>
        <w:rPr>
          <w:rFonts w:asciiTheme="minorHAnsi" w:hAnsiTheme="minorHAnsi" w:cstheme="minorHAnsi"/>
          <w:b/>
          <w:sz w:val="22"/>
          <w:szCs w:val="22"/>
        </w:rPr>
        <w:t>Αντιδήμαρχο Κοινωνικής Πολιτικής κ. Χάρη Αηδονόπουλο</w:t>
      </w:r>
      <w:r>
        <w:rPr>
          <w:rFonts w:asciiTheme="minorHAnsi" w:hAnsiTheme="minorHAnsi" w:cstheme="minorHAnsi"/>
          <w:sz w:val="22"/>
          <w:szCs w:val="22"/>
        </w:rPr>
        <w:t xml:space="preserve"> και παρέδωσαν 60 μπουφάν, 60 κουβέρτες και είδη</w:t>
      </w:r>
      <w:r>
        <w:t xml:space="preserve"> </w:t>
      </w:r>
      <w:r>
        <w:rPr>
          <w:rFonts w:asciiTheme="minorHAnsi" w:hAnsiTheme="minorHAnsi" w:cstheme="minorHAnsi"/>
          <w:sz w:val="22"/>
          <w:szCs w:val="22"/>
        </w:rPr>
        <w:t>προστασίας απέναντι στην πανδημία για το</w:t>
      </w:r>
      <w:r>
        <w:rPr>
          <w:rFonts w:asciiTheme="minorHAnsi" w:hAnsiTheme="minorHAnsi" w:cstheme="minorHAnsi"/>
          <w:b/>
          <w:sz w:val="22"/>
          <w:szCs w:val="22"/>
        </w:rPr>
        <w:t xml:space="preserve"> Υπνωτήριο Αστέγων</w:t>
      </w:r>
      <w:r>
        <w:rPr>
          <w:rFonts w:asciiTheme="minorHAnsi" w:hAnsiTheme="minorHAnsi" w:cstheme="minorHAnsi"/>
          <w:sz w:val="22"/>
          <w:szCs w:val="22"/>
        </w:rPr>
        <w:t>.</w:t>
      </w:r>
    </w:p>
    <w:p w:rsidR="000D0347" w:rsidRDefault="00154141">
      <w:pPr>
        <w:pStyle w:val="Web"/>
        <w:spacing w:before="280" w:after="280"/>
        <w:jc w:val="both"/>
        <w:rPr>
          <w:rFonts w:asciiTheme="minorHAnsi" w:hAnsiTheme="minorHAnsi" w:cstheme="minorHAnsi"/>
          <w:sz w:val="22"/>
          <w:szCs w:val="22"/>
        </w:rPr>
      </w:pPr>
      <w:r>
        <w:rPr>
          <w:rFonts w:asciiTheme="minorHAnsi" w:hAnsiTheme="minorHAnsi" w:cstheme="minorHAnsi"/>
          <w:sz w:val="22"/>
          <w:szCs w:val="22"/>
        </w:rPr>
        <w:t>Τα παραπάνω είδη προσφέρθηκα</w:t>
      </w:r>
      <w:bookmarkStart w:id="0" w:name="_GoBack"/>
      <w:bookmarkEnd w:id="0"/>
      <w:r>
        <w:rPr>
          <w:rFonts w:asciiTheme="minorHAnsi" w:hAnsiTheme="minorHAnsi" w:cstheme="minorHAnsi"/>
          <w:sz w:val="22"/>
          <w:szCs w:val="22"/>
        </w:rPr>
        <w:t xml:space="preserve">ν από το Ι.ΝΕ.ΔΙ.ΒΙ.Μ., στο πλαίσιο της διάχυσης των προγραμμάτων </w:t>
      </w:r>
      <w:r>
        <w:rPr>
          <w:rFonts w:asciiTheme="minorHAnsi" w:hAnsiTheme="minorHAnsi" w:cstheme="minorHAnsi"/>
          <w:b/>
          <w:sz w:val="22"/>
          <w:szCs w:val="22"/>
        </w:rPr>
        <w:t>Erasmus+ για τον τομέα «Νεολαία»</w:t>
      </w:r>
      <w:r>
        <w:rPr>
          <w:rFonts w:asciiTheme="minorHAnsi" w:hAnsiTheme="minorHAnsi" w:cstheme="minorHAnsi"/>
          <w:sz w:val="22"/>
          <w:szCs w:val="22"/>
        </w:rPr>
        <w:t xml:space="preserve"> και την πρωτοβουλία της Ευρωπαϊκής Ένωσης </w:t>
      </w:r>
      <w:r>
        <w:rPr>
          <w:rFonts w:asciiTheme="minorHAnsi" w:hAnsiTheme="minorHAnsi" w:cstheme="minorHAnsi"/>
          <w:b/>
          <w:sz w:val="22"/>
          <w:szCs w:val="22"/>
        </w:rPr>
        <w:t>«Ευρωπαϊκό Σώμα Αλληλεγγύης»</w:t>
      </w:r>
      <w:r>
        <w:rPr>
          <w:rFonts w:asciiTheme="minorHAnsi" w:hAnsiTheme="minorHAnsi" w:cstheme="minorHAnsi"/>
          <w:sz w:val="22"/>
          <w:szCs w:val="22"/>
        </w:rPr>
        <w:t xml:space="preserve">, που συνενώνουν ανθρώπους που επιθυμούν να οικοδομήσουν μια κοινωνία με λιγότερους αποκλεισμούς, αντιμετωπίζοντας τις κοινωνικές προκλήσεις. Δύο προγράμματα χτισμένα πάνω σε πανανθρώπινες αξίες, όπως αυτή της αλληλεγγύης, του εθελοντισμού και της κοινωνικής ένταξης. </w:t>
      </w:r>
    </w:p>
    <w:p w:rsidR="000D0347" w:rsidRDefault="00154141">
      <w:pPr>
        <w:pStyle w:val="Web"/>
        <w:spacing w:before="280" w:after="280"/>
        <w:jc w:val="both"/>
        <w:rPr>
          <w:rFonts w:asciiTheme="minorHAnsi" w:hAnsiTheme="minorHAnsi" w:cstheme="minorHAnsi"/>
          <w:sz w:val="22"/>
          <w:szCs w:val="22"/>
        </w:rPr>
      </w:pPr>
      <w:r>
        <w:rPr>
          <w:rFonts w:asciiTheme="minorHAnsi" w:hAnsiTheme="minorHAnsi" w:cstheme="minorHAnsi"/>
          <w:sz w:val="22"/>
          <w:szCs w:val="22"/>
        </w:rPr>
        <w:t>“Ο Δήμος Θεσσαλονίκης έχει θεμελιώσει μια στενή συνεργασία με το Ι.ΝΕ.ΔΙ.ΒΙ.Μ. αναφορικά με την υλοποίηση προγραμμάτων διά βίου μάθησης και αναφορικά με δράσεις που έχουν να κάνουν με τη νέα γενιά. Σήμερα το Ίδρυμα Νεολαίας και Διά Βίου Μάθησης έρχεται να προσφέρει τη βοήθειά του στις κοινωνικές δομές του Δήμου Θεσσαλονίκης και συγκεκριμένα στο υπνωτήριο αστέγων. Είμαστε ευτυχείς, γιατί η προσπάθεια για την υποστήριξη των ευάλωτων πολιτών βρίσκει σημαντικούς συμμάχους”, ανέφερε σχετικά ο Δήμαρχος Θεσσαλονίκης Κωνσταντίνος Ζέρβας.</w:t>
      </w:r>
    </w:p>
    <w:p w:rsidR="000D0347" w:rsidRPr="00551FA8" w:rsidRDefault="00154141">
      <w:pPr>
        <w:pStyle w:val="Web"/>
        <w:spacing w:before="280" w:after="280"/>
        <w:jc w:val="both"/>
        <w:rPr>
          <w:rFonts w:asciiTheme="minorHAnsi" w:hAnsiTheme="minorHAnsi" w:cstheme="minorHAnsi"/>
          <w:sz w:val="22"/>
          <w:szCs w:val="22"/>
        </w:rPr>
      </w:pPr>
      <w:r>
        <w:rPr>
          <w:rFonts w:asciiTheme="minorHAnsi" w:hAnsiTheme="minorHAnsi" w:cstheme="minorHAnsi"/>
          <w:sz w:val="22"/>
          <w:szCs w:val="22"/>
        </w:rPr>
        <w:t>Στο πλαίσιο της δωρεάς, ο</w:t>
      </w:r>
      <w:r>
        <w:t xml:space="preserve"> </w:t>
      </w:r>
      <w:r>
        <w:rPr>
          <w:rFonts w:asciiTheme="minorHAnsi" w:hAnsiTheme="minorHAnsi" w:cstheme="minorHAnsi"/>
          <w:sz w:val="22"/>
          <w:szCs w:val="22"/>
        </w:rPr>
        <w:t>κ. Δέρβος έδωσε το δικό του μήνυμα</w:t>
      </w:r>
      <w:r w:rsidRPr="00551FA8">
        <w:rPr>
          <w:rFonts w:asciiTheme="minorHAnsi" w:hAnsiTheme="minorHAnsi" w:cstheme="minorHAnsi"/>
          <w:sz w:val="22"/>
          <w:szCs w:val="22"/>
        </w:rPr>
        <w:t>: «Ο εθελοντισμός είναι στάση ζωής που πηγάζει από την επιθυμία μας να προσφέρουμε ανιδιοτελώς στην κοινωνία. Αλληλεγγύη, Συμπαράσταση, Ανιδιοτελής προσφορά, έννοιες που αν τις υιοθετήσουμε στην καθημερινότητά μας, θα μπορέσουμε όλοι μαζί να οραματιστούμε μια κοινωνία ίση για όλους, δίχως κοινωνικούς αποκλεισμούς. Ευχαριστούμε θερμά για την άριστη συνεργασία το Δήμαρχο Θεσσαλονίκης κ. Κωνσταντίνο Ζέρβα και τους αρμόδιους Αντιδημάρχους και τους συγχαίρουμε για το σπουδαίο έργο τους».</w:t>
      </w:r>
    </w:p>
    <w:p w:rsidR="000D0347" w:rsidRDefault="00154141">
      <w:pPr>
        <w:pStyle w:val="Web"/>
        <w:spacing w:before="280" w:after="280"/>
        <w:jc w:val="both"/>
        <w:rPr>
          <w:rFonts w:asciiTheme="minorHAnsi" w:hAnsiTheme="minorHAnsi" w:cstheme="minorHAnsi"/>
          <w:sz w:val="22"/>
          <w:szCs w:val="22"/>
        </w:rPr>
      </w:pPr>
      <w:r>
        <w:rPr>
          <w:noProof/>
        </w:rPr>
        <w:drawing>
          <wp:anchor distT="0" distB="0" distL="114300" distR="114300" simplePos="0" relativeHeight="5" behindDoc="0" locked="0" layoutInCell="0" allowOverlap="1">
            <wp:simplePos x="0" y="0"/>
            <wp:positionH relativeFrom="column">
              <wp:posOffset>3830955</wp:posOffset>
            </wp:positionH>
            <wp:positionV relativeFrom="paragraph">
              <wp:posOffset>294640</wp:posOffset>
            </wp:positionV>
            <wp:extent cx="1477645" cy="585470"/>
            <wp:effectExtent l="0" t="0" r="0" b="0"/>
            <wp:wrapSquare wrapText="bothSides"/>
            <wp:docPr id="2" name="Picture 1" descr="Euro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rodesk"/>
                    <pic:cNvPicPr>
                      <a:picLocks noChangeAspect="1" noChangeArrowheads="1"/>
                    </pic:cNvPicPr>
                  </pic:nvPicPr>
                  <pic:blipFill>
                    <a:blip r:embed="rId6"/>
                    <a:stretch>
                      <a:fillRect/>
                    </a:stretch>
                  </pic:blipFill>
                  <pic:spPr bwMode="auto">
                    <a:xfrm>
                      <a:off x="0" y="0"/>
                      <a:ext cx="1477645" cy="585470"/>
                    </a:xfrm>
                    <a:prstGeom prst="rect">
                      <a:avLst/>
                    </a:prstGeom>
                  </pic:spPr>
                </pic:pic>
              </a:graphicData>
            </a:graphic>
          </wp:anchor>
        </w:drawing>
      </w:r>
      <w:r>
        <w:rPr>
          <w:noProof/>
        </w:rPr>
        <w:drawing>
          <wp:inline distT="0" distB="0" distL="0" distR="0">
            <wp:extent cx="1572260" cy="659765"/>
            <wp:effectExtent l="0" t="0" r="0" b="0"/>
            <wp:docPr id="3" name="Picture 5" descr="Ημέρες Erasmus (#ErasmusDays) 2020: εκδηλώσεις στην Ευρώπη και σε ολόκληρο  τον κόσμο γιορτάζουν την επιτυχία του Erasmus+ — Kalithea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Ημέρες Erasmus (#ErasmusDays) 2020: εκδηλώσεις στην Ευρώπη και σε ολόκληρο  τον κόσμο γιορτάζουν την επιτυχία του Erasmus+ — Kalithea Press"/>
                    <pic:cNvPicPr>
                      <a:picLocks noChangeAspect="1" noChangeArrowheads="1"/>
                    </pic:cNvPicPr>
                  </pic:nvPicPr>
                  <pic:blipFill>
                    <a:blip r:embed="rId7"/>
                    <a:stretch>
                      <a:fillRect/>
                    </a:stretch>
                  </pic:blipFill>
                  <pic:spPr bwMode="auto">
                    <a:xfrm>
                      <a:off x="0" y="0"/>
                      <a:ext cx="1572260" cy="659765"/>
                    </a:xfrm>
                    <a:prstGeom prst="rect">
                      <a:avLst/>
                    </a:prstGeom>
                  </pic:spPr>
                </pic:pic>
              </a:graphicData>
            </a:graphic>
          </wp:inline>
        </w:drawing>
      </w:r>
      <w:r>
        <w:rPr>
          <w:rFonts w:asciiTheme="minorHAnsi" w:hAnsiTheme="minorHAnsi" w:cstheme="minorHAnsi"/>
          <w:sz w:val="22"/>
          <w:szCs w:val="22"/>
        </w:rPr>
        <w:t xml:space="preserve">       </w:t>
      </w:r>
      <w:r>
        <w:rPr>
          <w:noProof/>
        </w:rPr>
        <w:drawing>
          <wp:inline distT="0" distB="0" distL="0" distR="0">
            <wp:extent cx="1868170" cy="899795"/>
            <wp:effectExtent l="0" t="0" r="0" b="0"/>
            <wp:docPr id="4" name="Picture 3" descr="EU Solidarity Corps - Inclusio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U Solidarity Corps - Inclusion Europe"/>
                    <pic:cNvPicPr>
                      <a:picLocks noChangeAspect="1" noChangeArrowheads="1"/>
                    </pic:cNvPicPr>
                  </pic:nvPicPr>
                  <pic:blipFill>
                    <a:blip r:embed="rId8"/>
                    <a:stretch>
                      <a:fillRect/>
                    </a:stretch>
                  </pic:blipFill>
                  <pic:spPr bwMode="auto">
                    <a:xfrm>
                      <a:off x="0" y="0"/>
                      <a:ext cx="1868170" cy="899795"/>
                    </a:xfrm>
                    <a:prstGeom prst="rect">
                      <a:avLst/>
                    </a:prstGeom>
                  </pic:spPr>
                </pic:pic>
              </a:graphicData>
            </a:graphic>
          </wp:inline>
        </w:drawing>
      </w:r>
    </w:p>
    <w:sectPr w:rsidR="000D0347">
      <w:pgSz w:w="11906" w:h="16838"/>
      <w:pgMar w:top="1440" w:right="1800" w:bottom="426"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buntu">
    <w:altName w:val="Times New Roman"/>
    <w:charset w:val="A1"/>
    <w:family w:val="roman"/>
    <w:pitch w:val="variable"/>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47"/>
    <w:rsid w:val="000D0347"/>
    <w:rsid w:val="00154141"/>
    <w:rsid w:val="001731F4"/>
    <w:rsid w:val="00551FA8"/>
  </w:rsids>
  <m:mathPr>
    <m:mathFont m:val="Cambria Math"/>
    <m:brkBin m:val="before"/>
    <m:brkBinSub m:val="--"/>
    <m:smallFrac m:val="0"/>
    <m:dispDef/>
    <m:lMargin m:val="0"/>
    <m:rMargin m:val="0"/>
    <m:defJc m:val="centerGroup"/>
    <m:wrapIndent m:val="1440"/>
    <m:intLim m:val="subSup"/>
    <m:naryLim m:val="undOvr"/>
  </m:mathPr>
  <w:themeFontLang w:val="el-G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3465E-3B93-479B-808E-906F3B26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 w:eastAsiaTheme="minorHAnsi" w:hAnsi="Ubuntu" w:cstheme="minorBidi"/>
        <w:color w:val="222A35" w:themeColor="text2" w:themeShade="80"/>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3F3"/>
    <w:pPr>
      <w:spacing w:line="360" w:lineRule="auto"/>
    </w:pPr>
    <w:rPr>
      <w:rFonts w:eastAsia="Calibri" w:cs="Arial"/>
      <w:color w:val="00206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unhideWhenUsed/>
    <w:rsid w:val="009F03F3"/>
    <w:rPr>
      <w:color w:val="0563C1" w:themeColor="hyperlink"/>
      <w:u w:val="single"/>
    </w:rPr>
  </w:style>
  <w:style w:type="character" w:customStyle="1" w:styleId="Char">
    <w:name w:val="Σώμα κειμένου Char"/>
    <w:basedOn w:val="a0"/>
    <w:link w:val="a4"/>
    <w:uiPriority w:val="1"/>
    <w:qFormat/>
    <w:rsid w:val="0022361E"/>
    <w:rPr>
      <w:rFonts w:ascii="Calibri" w:eastAsia="Calibri" w:hAnsi="Calibri" w:cs="Calibri"/>
      <w:color w:val="auto"/>
      <w:sz w:val="22"/>
      <w:lang w:val="en-US"/>
    </w:rPr>
  </w:style>
  <w:style w:type="character" w:customStyle="1" w:styleId="apple-converted-space">
    <w:name w:val="apple-converted-space"/>
    <w:basedOn w:val="a0"/>
    <w:qFormat/>
    <w:rsid w:val="00745038"/>
  </w:style>
  <w:style w:type="paragraph" w:customStyle="1" w:styleId="a5">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uiPriority w:val="1"/>
    <w:qFormat/>
    <w:rsid w:val="0022361E"/>
    <w:pPr>
      <w:widowControl w:val="0"/>
      <w:spacing w:line="240" w:lineRule="auto"/>
      <w:ind w:left="119"/>
    </w:pPr>
    <w:rPr>
      <w:rFonts w:ascii="Calibri" w:hAnsi="Calibri" w:cs="Calibri"/>
      <w:color w:val="auto"/>
      <w:lang w:val="en-US"/>
    </w:rPr>
  </w:style>
  <w:style w:type="paragraph" w:styleId="a6">
    <w:name w:val="List"/>
    <w:basedOn w:val="a4"/>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a8">
    <w:name w:val="Ευρετήριο"/>
    <w:basedOn w:val="a"/>
    <w:qFormat/>
    <w:pPr>
      <w:suppressLineNumbers/>
    </w:pPr>
    <w:rPr>
      <w:rFonts w:cs="Lucida Sans"/>
    </w:rPr>
  </w:style>
  <w:style w:type="paragraph" w:styleId="a9">
    <w:name w:val="List Paragraph"/>
    <w:basedOn w:val="a"/>
    <w:uiPriority w:val="34"/>
    <w:qFormat/>
    <w:rsid w:val="00B51A87"/>
    <w:pPr>
      <w:ind w:left="720"/>
      <w:contextualSpacing/>
    </w:pPr>
  </w:style>
  <w:style w:type="paragraph" w:styleId="Web">
    <w:name w:val="Normal (Web)"/>
    <w:basedOn w:val="a"/>
    <w:uiPriority w:val="99"/>
    <w:unhideWhenUsed/>
    <w:qFormat/>
    <w:rsid w:val="009421A0"/>
    <w:pPr>
      <w:spacing w:beforeAutospacing="1" w:afterAutospacing="1" w:line="240" w:lineRule="auto"/>
    </w:pPr>
    <w:rPr>
      <w:rFonts w:ascii="Times New Roman" w:eastAsia="Times New Roman" w:hAnsi="Times New Roman" w:cs="Times New Roman"/>
      <w:color w:val="auto"/>
      <w:sz w:val="24"/>
      <w:szCs w:val="24"/>
      <w:lang w:eastAsia="el-GR"/>
    </w:rPr>
  </w:style>
  <w:style w:type="paragraph" w:customStyle="1" w:styleId="Default">
    <w:name w:val="Default"/>
    <w:qFormat/>
    <w:rsid w:val="0022361E"/>
    <w:rPr>
      <w:rFonts w:ascii="Calibri" w:eastAsia="Calibri" w:hAnsi="Calibri" w:cs="Calibri"/>
      <w:color w:val="000000"/>
      <w:sz w:val="24"/>
      <w:szCs w:val="24"/>
    </w:rPr>
  </w:style>
  <w:style w:type="table" w:styleId="aa">
    <w:name w:val="Table Grid"/>
    <w:basedOn w:val="a1"/>
    <w:uiPriority w:val="59"/>
    <w:rsid w:val="009F03F3"/>
    <w:rPr>
      <w:color w:val="00206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inedivim.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2078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Σοφία Βαρουξή</cp:lastModifiedBy>
  <cp:revision>6</cp:revision>
  <cp:lastPrinted>2021-03-30T09:37:00Z</cp:lastPrinted>
  <dcterms:created xsi:type="dcterms:W3CDTF">2021-03-30T09:29:00Z</dcterms:created>
  <dcterms:modified xsi:type="dcterms:W3CDTF">2021-03-30T09:37:00Z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