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48653B" w:rsidP="00951791">
            <w:pPr>
              <w:spacing w:line="276" w:lineRule="auto"/>
              <w:rPr>
                <w:rFonts w:asciiTheme="minorHAnsi" w:hAnsiTheme="minorHAnsi"/>
                <w:b/>
                <w:sz w:val="26"/>
                <w:szCs w:val="26"/>
              </w:rPr>
            </w:pPr>
            <w:hyperlink r:id="rId5" w:history="1">
              <w:r w:rsidR="009F03F3" w:rsidRPr="006B2DAA">
                <w:rPr>
                  <w:rStyle w:val="Hyperlink"/>
                  <w:rFonts w:asciiTheme="minorHAnsi" w:hAnsiTheme="minorHAnsi"/>
                  <w:b/>
                  <w:color w:val="595959" w:themeColor="text1" w:themeTint="A6"/>
                  <w:sz w:val="26"/>
                  <w:szCs w:val="26"/>
                </w:rPr>
                <w:t>www.inedivim.gr</w:t>
              </w:r>
            </w:hyperlink>
          </w:p>
        </w:tc>
      </w:tr>
    </w:tbl>
    <w:p w:rsidR="00296C8A" w:rsidRDefault="00296C8A" w:rsidP="00447B9E">
      <w:pPr>
        <w:spacing w:before="120" w:line="276" w:lineRule="auto"/>
        <w:jc w:val="both"/>
        <w:rPr>
          <w:rFonts w:asciiTheme="minorHAnsi" w:hAnsiTheme="minorHAnsi" w:cstheme="minorHAnsi"/>
          <w:b/>
          <w:smallCaps/>
          <w:color w:val="404040" w:themeColor="text1" w:themeTint="BF"/>
          <w:sz w:val="32"/>
          <w:szCs w:val="32"/>
        </w:rPr>
      </w:pPr>
    </w:p>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Default="00B8494B" w:rsidP="00296C8A">
      <w:pPr>
        <w:spacing w:before="120" w:line="276" w:lineRule="auto"/>
        <w:jc w:val="right"/>
        <w:rPr>
          <w:rFonts w:asciiTheme="minorHAnsi" w:hAnsiTheme="minorHAnsi" w:cstheme="minorHAnsi"/>
          <w:color w:val="262626" w:themeColor="text1" w:themeTint="D9"/>
          <w:sz w:val="24"/>
          <w:szCs w:val="24"/>
        </w:rPr>
      </w:pPr>
      <w:r>
        <w:rPr>
          <w:rFonts w:asciiTheme="minorHAnsi" w:hAnsiTheme="minorHAnsi" w:cstheme="minorHAnsi"/>
          <w:color w:val="262626" w:themeColor="text1" w:themeTint="D9"/>
          <w:sz w:val="24"/>
          <w:szCs w:val="24"/>
        </w:rPr>
        <w:t xml:space="preserve">Αθήνα, </w:t>
      </w:r>
      <w:r w:rsidR="00D104FF">
        <w:rPr>
          <w:rFonts w:asciiTheme="minorHAnsi" w:hAnsiTheme="minorHAnsi" w:cstheme="minorHAnsi"/>
          <w:color w:val="262626" w:themeColor="text1" w:themeTint="D9"/>
          <w:sz w:val="24"/>
          <w:szCs w:val="24"/>
        </w:rPr>
        <w:t>8/</w:t>
      </w:r>
      <w:r w:rsidR="00673C9D">
        <w:rPr>
          <w:rFonts w:asciiTheme="minorHAnsi" w:hAnsiTheme="minorHAnsi" w:cstheme="minorHAnsi"/>
          <w:color w:val="262626" w:themeColor="text1" w:themeTint="D9"/>
          <w:sz w:val="24"/>
          <w:szCs w:val="24"/>
        </w:rPr>
        <w:t>6</w:t>
      </w:r>
      <w:r w:rsidR="006A596F">
        <w:rPr>
          <w:rFonts w:asciiTheme="minorHAnsi" w:hAnsiTheme="minorHAnsi" w:cstheme="minorHAnsi"/>
          <w:color w:val="262626" w:themeColor="text1" w:themeTint="D9"/>
          <w:sz w:val="24"/>
          <w:szCs w:val="24"/>
        </w:rPr>
        <w:t>/2019</w:t>
      </w:r>
    </w:p>
    <w:p w:rsidR="00431E1D" w:rsidRDefault="00431E1D" w:rsidP="00296C8A">
      <w:pPr>
        <w:spacing w:before="120" w:line="276" w:lineRule="auto"/>
        <w:jc w:val="right"/>
        <w:rPr>
          <w:rFonts w:asciiTheme="minorHAnsi" w:hAnsiTheme="minorHAnsi" w:cstheme="minorHAnsi"/>
          <w:color w:val="262626" w:themeColor="text1" w:themeTint="D9"/>
          <w:sz w:val="24"/>
          <w:szCs w:val="24"/>
        </w:rPr>
      </w:pPr>
    </w:p>
    <w:p w:rsidR="00296C8A" w:rsidRPr="009F03F3" w:rsidRDefault="00296C8A" w:rsidP="00296C8A">
      <w:pPr>
        <w:spacing w:before="120" w:line="276" w:lineRule="auto"/>
        <w:jc w:val="center"/>
        <w:rPr>
          <w:rFonts w:asciiTheme="minorHAnsi" w:hAnsiTheme="minorHAnsi" w:cs="Calibri"/>
          <w:b/>
          <w:smallCaps/>
          <w:color w:val="404040" w:themeColor="text1" w:themeTint="BF"/>
          <w:sz w:val="24"/>
          <w:szCs w:val="24"/>
        </w:rPr>
      </w:pPr>
    </w:p>
    <w:p w:rsidR="00273494" w:rsidRPr="005468D2" w:rsidRDefault="00431E1D" w:rsidP="00431E1D">
      <w:pPr>
        <w:spacing w:line="276" w:lineRule="auto"/>
        <w:jc w:val="center"/>
        <w:rPr>
          <w:rFonts w:asciiTheme="minorHAnsi" w:hAnsiTheme="minorHAnsi"/>
          <w:b/>
          <w:color w:val="auto"/>
          <w:sz w:val="24"/>
          <w:szCs w:val="24"/>
        </w:rPr>
      </w:pPr>
      <w:r w:rsidRPr="005468D2">
        <w:rPr>
          <w:rFonts w:asciiTheme="minorHAnsi" w:hAnsiTheme="minorHAnsi"/>
          <w:b/>
          <w:color w:val="auto"/>
          <w:sz w:val="24"/>
          <w:szCs w:val="24"/>
        </w:rPr>
        <w:t>Θέμα</w:t>
      </w:r>
      <w:r w:rsidR="00D104FF">
        <w:rPr>
          <w:rFonts w:asciiTheme="minorHAnsi" w:hAnsiTheme="minorHAnsi"/>
          <w:b/>
          <w:color w:val="auto"/>
          <w:sz w:val="24"/>
          <w:szCs w:val="24"/>
        </w:rPr>
        <w:t>:</w:t>
      </w:r>
      <w:r w:rsidR="00D104FF" w:rsidRPr="00D104FF">
        <w:rPr>
          <w:rFonts w:asciiTheme="minorHAnsi" w:hAnsiTheme="minorHAnsi"/>
          <w:b/>
          <w:color w:val="auto"/>
          <w:sz w:val="24"/>
          <w:szCs w:val="24"/>
        </w:rPr>
        <w:t xml:space="preserve"> </w:t>
      </w:r>
      <w:r w:rsidR="00D104FF" w:rsidRPr="00D104FF">
        <w:rPr>
          <w:rFonts w:asciiTheme="minorHAnsi" w:hAnsiTheme="minorHAnsi"/>
          <w:b/>
          <w:color w:val="auto"/>
          <w:sz w:val="24"/>
          <w:szCs w:val="24"/>
        </w:rPr>
        <w:t>Ενημέρωση σχετικά με δημοσιεύματα για τις Εστίες του Α.Π.Θ</w:t>
      </w:r>
    </w:p>
    <w:p w:rsidR="00431E1D" w:rsidRPr="00431E1D" w:rsidRDefault="00431E1D" w:rsidP="00431E1D">
      <w:pPr>
        <w:spacing w:line="276" w:lineRule="auto"/>
        <w:jc w:val="center"/>
        <w:rPr>
          <w:rFonts w:asciiTheme="minorHAnsi" w:hAnsiTheme="minorHAnsi"/>
          <w:color w:val="auto"/>
          <w:sz w:val="24"/>
          <w:szCs w:val="24"/>
        </w:rPr>
      </w:pPr>
      <w:bookmarkStart w:id="0" w:name="_GoBack"/>
      <w:bookmarkEnd w:id="0"/>
    </w:p>
    <w:p w:rsidR="00D104FF" w:rsidRPr="00D104FF" w:rsidRDefault="00D104FF" w:rsidP="00D104FF">
      <w:pPr>
        <w:pStyle w:val="rtejustify"/>
        <w:spacing w:before="0" w:after="0"/>
        <w:jc w:val="both"/>
        <w:textAlignment w:val="baseline"/>
        <w:rPr>
          <w:rFonts w:asciiTheme="minorHAnsi" w:hAnsiTheme="minorHAnsi" w:cstheme="minorHAnsi"/>
          <w:b/>
        </w:rPr>
      </w:pPr>
      <w:r w:rsidRPr="00D104FF">
        <w:rPr>
          <w:rStyle w:val="Strong"/>
          <w:rFonts w:asciiTheme="minorHAnsi" w:hAnsiTheme="minorHAnsi" w:cstheme="minorHAnsi"/>
          <w:b w:val="0"/>
          <w:bdr w:val="none" w:sz="0" w:space="0" w:color="auto" w:frame="1"/>
        </w:rPr>
        <w:t>Με αφορμή πρόσφατα ρεπορτάζ σχετικά με τις Φοιτητικές Εστίες του Α.Π.Θ., το Διοικητικό Συμβούλιο του Ιδρύματος επισημαίνει τα ακόλουθα:</w:t>
      </w:r>
    </w:p>
    <w:p w:rsidR="00D104FF" w:rsidRPr="00D104FF" w:rsidRDefault="00D104FF" w:rsidP="00D104FF">
      <w:pPr>
        <w:pStyle w:val="rtejustify"/>
        <w:spacing w:before="0" w:after="0"/>
        <w:jc w:val="both"/>
        <w:textAlignment w:val="baseline"/>
        <w:rPr>
          <w:rStyle w:val="Strong"/>
          <w:rFonts w:asciiTheme="minorHAnsi" w:hAnsiTheme="minorHAnsi" w:cstheme="minorHAnsi"/>
          <w:b w:val="0"/>
          <w:bdr w:val="none" w:sz="0" w:space="0" w:color="auto" w:frame="1"/>
        </w:rPr>
      </w:pPr>
      <w:r w:rsidRPr="00D104FF">
        <w:rPr>
          <w:rStyle w:val="Strong"/>
          <w:rFonts w:asciiTheme="minorHAnsi" w:hAnsiTheme="minorHAnsi" w:cstheme="minorHAnsi"/>
          <w:b w:val="0"/>
          <w:bdr w:val="none" w:sz="0" w:space="0" w:color="auto" w:frame="1"/>
        </w:rPr>
        <w:t xml:space="preserve">Τόσο η συντήρηση των εγκαταστάσεων όσο και η καθαριότητα των κτιρίων εκτελείται από τα αντίστοιχα συνεργεία σύμφωνα με την τακτική ενημέρωση από το προσωπικό των Εστιών. Το συγκεκριμένο πρόβλημα στις αποχετεύσεις οφείλεται στην παλαιότητα των εγκαταστάσεων αλλά και κατά κύριο λόγο στη μη ορθή χρήση των εγκαταστάσεων. Σε τακτικά χρονικά διαστήματα το πρόβλημα αυτό αντιμετωπίζεται και επιλύεται άμεσα από το προσωπικό των συνεργείων  συντήρησης και καθαριότητας. </w:t>
      </w:r>
    </w:p>
    <w:p w:rsidR="00D104FF" w:rsidRPr="00D104FF" w:rsidRDefault="00D104FF" w:rsidP="00D104FF">
      <w:pPr>
        <w:pStyle w:val="rtejustify"/>
        <w:spacing w:before="0" w:after="0"/>
        <w:jc w:val="both"/>
        <w:textAlignment w:val="baseline"/>
        <w:rPr>
          <w:rStyle w:val="Strong"/>
          <w:rFonts w:asciiTheme="minorHAnsi" w:hAnsiTheme="minorHAnsi" w:cstheme="minorHAnsi"/>
          <w:b w:val="0"/>
          <w:bdr w:val="none" w:sz="0" w:space="0" w:color="auto" w:frame="1"/>
        </w:rPr>
      </w:pPr>
      <w:r w:rsidRPr="00D104FF">
        <w:rPr>
          <w:rStyle w:val="Strong"/>
          <w:rFonts w:asciiTheme="minorHAnsi" w:hAnsiTheme="minorHAnsi" w:cstheme="minorHAnsi"/>
          <w:b w:val="0"/>
          <w:bdr w:val="none" w:sz="0" w:space="0" w:color="auto" w:frame="1"/>
        </w:rPr>
        <w:t xml:space="preserve">Σύμφωνα με την κείμενη νομοθεσία, οι αρμοδιότητες του Ι.ΝΕ.ΔΙ.ΒΙ.Μ. σχετίζονται </w:t>
      </w:r>
      <w:r w:rsidRPr="00D104FF">
        <w:rPr>
          <w:rStyle w:val="Strong"/>
          <w:rFonts w:asciiTheme="minorHAnsi" w:hAnsiTheme="minorHAnsi" w:cstheme="minorHAnsi"/>
          <w:b w:val="0"/>
          <w:u w:val="single"/>
          <w:bdr w:val="none" w:sz="0" w:space="0" w:color="auto" w:frame="1"/>
        </w:rPr>
        <w:t>μόνο με την οικονομική διαχείριση και την κάλυψη των λειτουργικών δαπανών Φοιτητικών και Σπουδαστικών Εστιών, και όχι με τις αρμοδιότητες και ευθύνες αποτελεσματικής λειτουργίας, συντήρησης και διαχείρισής τους.</w:t>
      </w:r>
      <w:r w:rsidRPr="00D104FF">
        <w:rPr>
          <w:rStyle w:val="Strong"/>
          <w:rFonts w:asciiTheme="minorHAnsi" w:hAnsiTheme="minorHAnsi" w:cstheme="minorHAnsi"/>
          <w:b w:val="0"/>
          <w:bdr w:val="none" w:sz="0" w:space="0" w:color="auto" w:frame="1"/>
        </w:rPr>
        <w:t> </w:t>
      </w:r>
    </w:p>
    <w:p w:rsidR="00D104FF" w:rsidRPr="00D104FF" w:rsidRDefault="00D104FF" w:rsidP="00D104FF">
      <w:pPr>
        <w:pStyle w:val="rtejustify"/>
        <w:spacing w:before="0" w:after="0"/>
        <w:jc w:val="both"/>
        <w:textAlignment w:val="baseline"/>
        <w:rPr>
          <w:rStyle w:val="Strong"/>
          <w:rFonts w:asciiTheme="minorHAnsi" w:hAnsiTheme="minorHAnsi" w:cstheme="minorHAnsi"/>
          <w:b w:val="0"/>
          <w:bdr w:val="none" w:sz="0" w:space="0" w:color="auto" w:frame="1"/>
        </w:rPr>
      </w:pPr>
      <w:r w:rsidRPr="00D104FF">
        <w:rPr>
          <w:rStyle w:val="Strong"/>
          <w:rFonts w:asciiTheme="minorHAnsi" w:hAnsiTheme="minorHAnsi" w:cstheme="minorHAnsi"/>
          <w:b w:val="0"/>
          <w:bdr w:val="none" w:sz="0" w:space="0" w:color="auto" w:frame="1"/>
        </w:rPr>
        <w:t>Τέλος θα πρέπει να προστεθεί ότι επίκειται ολική ανακαίνιση των Εστιών του Α.Π.Θ. σε συνέχεια της υλοποίησης των σχετικών μελετών.</w:t>
      </w:r>
    </w:p>
    <w:p w:rsidR="00E6436B" w:rsidRDefault="00E6436B" w:rsidP="003057C4">
      <w:pPr>
        <w:spacing w:line="276" w:lineRule="auto"/>
        <w:jc w:val="both"/>
        <w:rPr>
          <w:rFonts w:asciiTheme="minorHAnsi" w:hAnsiTheme="minorHAnsi"/>
          <w:color w:val="auto"/>
          <w:sz w:val="24"/>
          <w:szCs w:val="24"/>
        </w:rPr>
      </w:pPr>
    </w:p>
    <w:p w:rsidR="003057C4" w:rsidRDefault="003057C4" w:rsidP="00273494">
      <w:pPr>
        <w:spacing w:line="276" w:lineRule="auto"/>
        <w:jc w:val="both"/>
        <w:rPr>
          <w:rFonts w:asciiTheme="minorHAnsi" w:hAnsiTheme="minorHAnsi"/>
          <w:color w:val="auto"/>
          <w:sz w:val="24"/>
          <w:szCs w:val="24"/>
        </w:rPr>
      </w:pPr>
    </w:p>
    <w:p w:rsidR="00673C9D" w:rsidRDefault="00673C9D" w:rsidP="00273494">
      <w:pPr>
        <w:spacing w:line="276" w:lineRule="auto"/>
        <w:jc w:val="both"/>
        <w:rPr>
          <w:rFonts w:asciiTheme="minorHAnsi" w:hAnsiTheme="minorHAnsi"/>
          <w:color w:val="auto"/>
          <w:sz w:val="24"/>
          <w:szCs w:val="24"/>
        </w:rPr>
      </w:pPr>
    </w:p>
    <w:p w:rsidR="00673C9D" w:rsidRDefault="00673C9D" w:rsidP="00273494">
      <w:pPr>
        <w:spacing w:line="276" w:lineRule="auto"/>
        <w:jc w:val="both"/>
        <w:rPr>
          <w:rFonts w:asciiTheme="minorHAnsi" w:hAnsiTheme="minorHAnsi"/>
          <w:color w:val="auto"/>
          <w:sz w:val="24"/>
          <w:szCs w:val="24"/>
        </w:rPr>
      </w:pPr>
    </w:p>
    <w:p w:rsidR="00673C9D" w:rsidRPr="00673C9D" w:rsidRDefault="00673C9D" w:rsidP="00273494">
      <w:pPr>
        <w:spacing w:line="276" w:lineRule="auto"/>
        <w:jc w:val="both"/>
        <w:rPr>
          <w:rFonts w:asciiTheme="minorHAnsi" w:hAnsiTheme="minorHAnsi" w:cs="Arial"/>
          <w:color w:val="auto"/>
          <w:sz w:val="24"/>
          <w:szCs w:val="24"/>
        </w:rPr>
      </w:pPr>
    </w:p>
    <w:sectPr w:rsidR="00673C9D" w:rsidRPr="00673C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A2CEE"/>
    <w:rsid w:val="000B62C6"/>
    <w:rsid w:val="000C6F81"/>
    <w:rsid w:val="00195373"/>
    <w:rsid w:val="00203C6C"/>
    <w:rsid w:val="00273494"/>
    <w:rsid w:val="00296C8A"/>
    <w:rsid w:val="003057C4"/>
    <w:rsid w:val="00431E1D"/>
    <w:rsid w:val="00447B9E"/>
    <w:rsid w:val="0048653B"/>
    <w:rsid w:val="005468D2"/>
    <w:rsid w:val="005B592D"/>
    <w:rsid w:val="005E78E9"/>
    <w:rsid w:val="0063334D"/>
    <w:rsid w:val="00673C9D"/>
    <w:rsid w:val="00696948"/>
    <w:rsid w:val="006A596F"/>
    <w:rsid w:val="006B2DAA"/>
    <w:rsid w:val="007F0C98"/>
    <w:rsid w:val="00851151"/>
    <w:rsid w:val="00880D2F"/>
    <w:rsid w:val="00951791"/>
    <w:rsid w:val="0098306D"/>
    <w:rsid w:val="009F03F3"/>
    <w:rsid w:val="00B8494B"/>
    <w:rsid w:val="00D104FF"/>
    <w:rsid w:val="00D665FF"/>
    <w:rsid w:val="00E6436B"/>
    <w:rsid w:val="00FE5E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F3"/>
    <w:pPr>
      <w:jc w:val="left"/>
    </w:pPr>
    <w:rPr>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3F3"/>
    <w:rPr>
      <w:color w:val="0563C1" w:themeColor="hyperlink"/>
      <w:u w:val="single"/>
    </w:rPr>
  </w:style>
  <w:style w:type="paragraph" w:styleId="BalloonText">
    <w:name w:val="Balloon Text"/>
    <w:basedOn w:val="Normal"/>
    <w:link w:val="BalloonTextChar"/>
    <w:uiPriority w:val="99"/>
    <w:semiHidden/>
    <w:unhideWhenUsed/>
    <w:rsid w:val="00E643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36B"/>
    <w:rPr>
      <w:rFonts w:ascii="Segoe UI" w:hAnsi="Segoe UI" w:cs="Segoe UI"/>
      <w:color w:val="002060"/>
      <w:sz w:val="18"/>
      <w:szCs w:val="18"/>
    </w:rPr>
  </w:style>
  <w:style w:type="paragraph" w:customStyle="1" w:styleId="rtejustify">
    <w:name w:val="rtejustify"/>
    <w:basedOn w:val="Normal"/>
    <w:rsid w:val="00D104FF"/>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Strong">
    <w:name w:val="Strong"/>
    <w:basedOn w:val="DefaultParagraphFont"/>
    <w:uiPriority w:val="22"/>
    <w:qFormat/>
    <w:rsid w:val="00D10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1070</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Sophia Varouxi</cp:lastModifiedBy>
  <cp:revision>2</cp:revision>
  <cp:lastPrinted>2019-06-06T13:03:00Z</cp:lastPrinted>
  <dcterms:created xsi:type="dcterms:W3CDTF">2019-06-09T10:31:00Z</dcterms:created>
  <dcterms:modified xsi:type="dcterms:W3CDTF">2019-06-09T10:31:00Z</dcterms:modified>
</cp:coreProperties>
</file>