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951791">
        <w:trPr>
          <w:trHeight w:val="1701"/>
        </w:trPr>
        <w:tc>
          <w:tcPr>
            <w:tcW w:w="2218" w:type="dxa"/>
          </w:tcPr>
          <w:p w:rsidR="009F03F3" w:rsidRPr="00A336E0" w:rsidRDefault="009F03F3" w:rsidP="002C75F7">
            <w:pPr>
              <w:spacing w:line="36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 wp14:anchorId="4CE27F38" wp14:editId="28376169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F03F3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Ιδρυμα Νεολαίας και Διά Βίου Μάθησης</w:t>
            </w:r>
          </w:p>
          <w:p w:rsidR="00195373" w:rsidRPr="00951791" w:rsidRDefault="0019537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Αχαρνών 417 &amp; Κοκκινάκη, 11143 Αθήνα</w:t>
            </w:r>
          </w:p>
          <w:p w:rsidR="009F03F3" w:rsidRPr="006B2DAA" w:rsidRDefault="00F13425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9" w:history="1">
              <w:r w:rsidR="009F03F3" w:rsidRPr="006B2DAA">
                <w:rPr>
                  <w:rStyle w:val="-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DC7413" w:rsidRDefault="00BF1709" w:rsidP="00CA24E1">
      <w:pPr>
        <w:spacing w:beforeAutospacing="1" w:afterAutospacing="1" w:line="240" w:lineRule="auto"/>
        <w:jc w:val="center"/>
        <w:textAlignment w:val="baseline"/>
        <w:rPr>
          <w:rFonts w:asciiTheme="minorHAnsi" w:eastAsia="Times New Roman" w:hAnsiTheme="minorHAnsi" w:cs="Arial"/>
          <w:bCs/>
          <w:color w:val="202020"/>
          <w:sz w:val="24"/>
          <w:szCs w:val="24"/>
          <w:bdr w:val="none" w:sz="0" w:space="0" w:color="auto" w:frame="1"/>
          <w:lang w:eastAsia="el-GR"/>
        </w:rPr>
      </w:pPr>
      <w:r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 xml:space="preserve">ΕΝΗΜΕΡΩΤΙΚΟ ΔΕΛΤΙΟ                                                                       </w:t>
      </w:r>
      <w:r>
        <w:rPr>
          <w:rFonts w:asciiTheme="minorHAnsi" w:eastAsia="Times New Roman" w:hAnsiTheme="minorHAnsi" w:cs="Arial"/>
          <w:bCs/>
          <w:color w:val="202020"/>
          <w:sz w:val="24"/>
          <w:szCs w:val="24"/>
          <w:bdr w:val="none" w:sz="0" w:space="0" w:color="auto" w:frame="1"/>
          <w:lang w:eastAsia="el-GR"/>
        </w:rPr>
        <w:t xml:space="preserve">  </w:t>
      </w:r>
      <w:r w:rsidRPr="00DC7413">
        <w:rPr>
          <w:rFonts w:asciiTheme="minorHAnsi" w:eastAsia="Times New Roman" w:hAnsiTheme="minorHAnsi" w:cs="Arial"/>
          <w:bCs/>
          <w:color w:val="202020"/>
          <w:sz w:val="24"/>
          <w:szCs w:val="24"/>
          <w:bdr w:val="none" w:sz="0" w:space="0" w:color="auto" w:frame="1"/>
          <w:lang w:eastAsia="el-GR"/>
        </w:rPr>
        <w:t>Αθήνα, 4-10-18</w:t>
      </w:r>
    </w:p>
    <w:p w:rsidR="00CA24E1" w:rsidRPr="00CA24E1" w:rsidRDefault="00CA24E1" w:rsidP="00CA24E1">
      <w:pPr>
        <w:spacing w:beforeAutospacing="1" w:afterAutospacing="1" w:line="240" w:lineRule="auto"/>
        <w:jc w:val="center"/>
        <w:textAlignment w:val="baseline"/>
        <w:rPr>
          <w:rFonts w:asciiTheme="minorHAnsi" w:eastAsia="Times New Roman" w:hAnsiTheme="minorHAnsi" w:cs="Arial"/>
          <w:bCs/>
          <w:color w:val="202020"/>
          <w:sz w:val="24"/>
          <w:szCs w:val="24"/>
          <w:bdr w:val="none" w:sz="0" w:space="0" w:color="auto" w:frame="1"/>
          <w:lang w:eastAsia="el-GR"/>
        </w:rPr>
      </w:pPr>
    </w:p>
    <w:p w:rsidR="00BF1709" w:rsidRPr="00CA24E1" w:rsidRDefault="00BF1709" w:rsidP="00BF1709">
      <w:pPr>
        <w:spacing w:beforeAutospacing="1" w:afterAutospacing="1" w:line="240" w:lineRule="auto"/>
        <w:jc w:val="center"/>
        <w:textAlignment w:val="baseline"/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</w:pPr>
      <w:r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Υπό την Αιγίδα του Ι</w:t>
      </w:r>
      <w:r w:rsidR="00DC7413"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.</w:t>
      </w:r>
      <w:r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ΝΕ</w:t>
      </w:r>
      <w:r w:rsidR="00DC7413"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.</w:t>
      </w:r>
      <w:r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ΔΙ</w:t>
      </w:r>
      <w:r w:rsidR="00DC7413"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.</w:t>
      </w:r>
      <w:r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ΒΙ</w:t>
      </w:r>
      <w:r w:rsidR="00DC7413"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.</w:t>
      </w:r>
      <w:r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Μ</w:t>
      </w:r>
      <w:r w:rsidR="00DC7413"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.</w:t>
      </w:r>
      <w:r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 xml:space="preserve"> σεμινάρια </w:t>
      </w:r>
    </w:p>
    <w:p w:rsidR="00BF1709" w:rsidRDefault="00BF1709" w:rsidP="00DC7413">
      <w:pPr>
        <w:spacing w:beforeAutospacing="1" w:afterAutospacing="1" w:line="240" w:lineRule="auto"/>
        <w:jc w:val="center"/>
        <w:textAlignment w:val="baseline"/>
        <w:rPr>
          <w:rFonts w:asciiTheme="minorHAnsi" w:hAnsiTheme="minorHAnsi"/>
          <w:b/>
          <w:color w:val="auto"/>
          <w:sz w:val="24"/>
          <w:szCs w:val="24"/>
        </w:rPr>
      </w:pPr>
      <w:r w:rsidRPr="00CA24E1"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 xml:space="preserve">για </w:t>
      </w:r>
      <w:r w:rsidRPr="00CA24E1">
        <w:rPr>
          <w:rFonts w:asciiTheme="minorHAnsi" w:hAnsiTheme="minorHAnsi"/>
          <w:b/>
          <w:color w:val="auto"/>
          <w:sz w:val="24"/>
          <w:szCs w:val="24"/>
        </w:rPr>
        <w:t>την προστασία του θαλάσσιου οικοσυστήματος</w:t>
      </w:r>
    </w:p>
    <w:p w:rsidR="00CA24E1" w:rsidRPr="00CA24E1" w:rsidRDefault="00CA24E1" w:rsidP="00DC7413">
      <w:pPr>
        <w:spacing w:beforeAutospacing="1" w:afterAutospacing="1" w:line="240" w:lineRule="auto"/>
        <w:jc w:val="center"/>
        <w:textAlignment w:val="baseline"/>
        <w:rPr>
          <w:rFonts w:asciiTheme="minorHAnsi" w:eastAsia="Times New Roman" w:hAnsiTheme="minorHAnsi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</w:pPr>
    </w:p>
    <w:p w:rsidR="00BF1709" w:rsidRPr="00BF1709" w:rsidRDefault="00DC7413" w:rsidP="005A5103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Σ</w:t>
      </w:r>
      <w:r w:rsidRPr="00BF1709">
        <w:rPr>
          <w:rFonts w:asciiTheme="minorHAnsi" w:hAnsiTheme="minorHAnsi"/>
          <w:color w:val="auto"/>
          <w:sz w:val="24"/>
          <w:szCs w:val="24"/>
        </w:rPr>
        <w:t xml:space="preserve">εμινάρια για την </w:t>
      </w:r>
      <w:r w:rsidRPr="00CA24E1">
        <w:rPr>
          <w:rFonts w:asciiTheme="minorHAnsi" w:hAnsiTheme="minorHAnsi"/>
          <w:color w:val="auto"/>
          <w:sz w:val="24"/>
          <w:szCs w:val="24"/>
        </w:rPr>
        <w:t>προστασία του θαλάσσιου οικοσυστήματος,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BF1709">
        <w:rPr>
          <w:rFonts w:asciiTheme="minorHAnsi" w:hAnsiTheme="minorHAnsi"/>
          <w:color w:val="auto"/>
          <w:sz w:val="24"/>
          <w:szCs w:val="24"/>
        </w:rPr>
        <w:t>που ευθυγραμμίζονται με δράσεις που στηρίζουν</w:t>
      </w:r>
      <w:r>
        <w:rPr>
          <w:rFonts w:asciiTheme="minorHAnsi" w:hAnsiTheme="minorHAnsi"/>
          <w:color w:val="auto"/>
          <w:sz w:val="24"/>
          <w:szCs w:val="24"/>
        </w:rPr>
        <w:t xml:space="preserve"> τη «διά βίου μάθηση» </w:t>
      </w:r>
      <w:r w:rsidRPr="00BF1709">
        <w:rPr>
          <w:rFonts w:asciiTheme="minorHAnsi" w:hAnsiTheme="minorHAnsi"/>
          <w:color w:val="auto"/>
          <w:sz w:val="24"/>
          <w:szCs w:val="24"/>
        </w:rPr>
        <w:t xml:space="preserve">πρόκειται να υλοποιήσει </w:t>
      </w:r>
      <w:r>
        <w:rPr>
          <w:rFonts w:asciiTheme="minorHAnsi" w:hAnsiTheme="minorHAnsi"/>
          <w:color w:val="auto"/>
          <w:sz w:val="24"/>
          <w:szCs w:val="24"/>
        </w:rPr>
        <w:t>η</w:t>
      </w:r>
      <w:r w:rsidR="00BF1709" w:rsidRPr="00BF1709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F1709" w:rsidRPr="00CA24E1">
        <w:rPr>
          <w:rFonts w:asciiTheme="minorHAnsi" w:hAnsiTheme="minorHAnsi"/>
          <w:i/>
          <w:color w:val="auto"/>
          <w:sz w:val="24"/>
          <w:szCs w:val="24"/>
        </w:rPr>
        <w:t>“</w:t>
      </w:r>
      <w:r w:rsidR="00BF1709" w:rsidRPr="00CA24E1">
        <w:rPr>
          <w:rFonts w:asciiTheme="minorHAnsi" w:hAnsiTheme="minorHAnsi"/>
          <w:i/>
          <w:color w:val="auto"/>
          <w:sz w:val="24"/>
          <w:szCs w:val="24"/>
          <w:lang w:val="en-US"/>
        </w:rPr>
        <w:t>AllforBlue</w:t>
      </w:r>
      <w:r w:rsidR="00BF1709" w:rsidRPr="00CA24E1">
        <w:rPr>
          <w:rFonts w:asciiTheme="minorHAnsi" w:hAnsiTheme="minorHAnsi"/>
          <w:i/>
          <w:color w:val="auto"/>
          <w:sz w:val="24"/>
          <w:szCs w:val="24"/>
        </w:rPr>
        <w:t>”</w:t>
      </w:r>
      <w:r w:rsidR="00BF1709" w:rsidRPr="00BF1709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F1709" w:rsidRPr="00DC7413">
        <w:rPr>
          <w:rFonts w:asciiTheme="minorHAnsi" w:hAnsiTheme="minorHAnsi"/>
          <w:color w:val="auto"/>
          <w:sz w:val="24"/>
          <w:szCs w:val="24"/>
        </w:rPr>
        <w:t xml:space="preserve">υπό την Αιγίδα </w:t>
      </w:r>
      <w:r w:rsidR="00BF1709" w:rsidRPr="00BF1709">
        <w:rPr>
          <w:rFonts w:asciiTheme="minorHAnsi" w:hAnsiTheme="minorHAnsi"/>
          <w:color w:val="auto"/>
          <w:sz w:val="24"/>
          <w:szCs w:val="24"/>
        </w:rPr>
        <w:t xml:space="preserve">του </w:t>
      </w:r>
      <w:r w:rsidR="00BF1709" w:rsidRPr="00BF1709">
        <w:rPr>
          <w:rFonts w:asciiTheme="minorHAnsi" w:hAnsiTheme="minorHAnsi"/>
          <w:b/>
          <w:color w:val="auto"/>
          <w:sz w:val="24"/>
          <w:szCs w:val="24"/>
        </w:rPr>
        <w:t>Ι</w:t>
      </w:r>
      <w:r w:rsidR="00BF1709" w:rsidRPr="00BF1709">
        <w:rPr>
          <w:rFonts w:asciiTheme="minorHAnsi" w:hAnsiTheme="minorHAnsi"/>
          <w:color w:val="auto"/>
          <w:sz w:val="24"/>
          <w:szCs w:val="24"/>
        </w:rPr>
        <w:t xml:space="preserve">δρύματος </w:t>
      </w:r>
      <w:r w:rsidR="00BF1709" w:rsidRPr="00BF1709">
        <w:rPr>
          <w:rFonts w:asciiTheme="minorHAnsi" w:hAnsiTheme="minorHAnsi"/>
          <w:b/>
          <w:color w:val="auto"/>
          <w:sz w:val="24"/>
          <w:szCs w:val="24"/>
        </w:rPr>
        <w:t>Ν</w:t>
      </w:r>
      <w:r>
        <w:rPr>
          <w:rFonts w:asciiTheme="minorHAnsi" w:hAnsiTheme="minorHAnsi"/>
          <w:color w:val="auto"/>
          <w:sz w:val="24"/>
          <w:szCs w:val="24"/>
        </w:rPr>
        <w:t>εολαίας και</w:t>
      </w:r>
      <w:r w:rsidR="00BF1709" w:rsidRPr="00BF1709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F1709" w:rsidRPr="00BF1709">
        <w:rPr>
          <w:rFonts w:asciiTheme="minorHAnsi" w:hAnsiTheme="minorHAnsi"/>
          <w:b/>
          <w:color w:val="auto"/>
          <w:sz w:val="24"/>
          <w:szCs w:val="24"/>
        </w:rPr>
        <w:t>Δ</w:t>
      </w:r>
      <w:r w:rsidR="00BF1709" w:rsidRPr="00BF1709">
        <w:rPr>
          <w:rFonts w:asciiTheme="minorHAnsi" w:hAnsiTheme="minorHAnsi"/>
          <w:color w:val="auto"/>
          <w:sz w:val="24"/>
          <w:szCs w:val="24"/>
        </w:rPr>
        <w:t xml:space="preserve">ιά </w:t>
      </w:r>
      <w:r w:rsidR="00BF1709" w:rsidRPr="00BF1709">
        <w:rPr>
          <w:rFonts w:asciiTheme="minorHAnsi" w:hAnsiTheme="minorHAnsi"/>
          <w:b/>
          <w:color w:val="auto"/>
          <w:sz w:val="24"/>
          <w:szCs w:val="24"/>
        </w:rPr>
        <w:t>Β</w:t>
      </w:r>
      <w:r w:rsidR="00BF1709" w:rsidRPr="00BF1709">
        <w:rPr>
          <w:rFonts w:asciiTheme="minorHAnsi" w:hAnsiTheme="minorHAnsi"/>
          <w:color w:val="auto"/>
          <w:sz w:val="24"/>
          <w:szCs w:val="24"/>
        </w:rPr>
        <w:t xml:space="preserve">ίου </w:t>
      </w:r>
      <w:r w:rsidR="00BF1709" w:rsidRPr="00BF1709">
        <w:rPr>
          <w:rFonts w:asciiTheme="minorHAnsi" w:hAnsiTheme="minorHAnsi"/>
          <w:b/>
          <w:color w:val="auto"/>
          <w:sz w:val="24"/>
          <w:szCs w:val="24"/>
        </w:rPr>
        <w:t>Μ</w:t>
      </w:r>
      <w:r w:rsidR="00BF1709" w:rsidRPr="00BF1709">
        <w:rPr>
          <w:rFonts w:asciiTheme="minorHAnsi" w:hAnsiTheme="minorHAnsi"/>
          <w:color w:val="auto"/>
          <w:sz w:val="24"/>
          <w:szCs w:val="24"/>
        </w:rPr>
        <w:t>άθησης</w:t>
      </w:r>
      <w:r>
        <w:rPr>
          <w:rFonts w:asciiTheme="minorHAnsi" w:hAnsiTheme="minorHAnsi"/>
          <w:color w:val="auto"/>
          <w:sz w:val="24"/>
          <w:szCs w:val="24"/>
        </w:rPr>
        <w:t>.</w:t>
      </w:r>
      <w:r w:rsidR="00BF1709" w:rsidRPr="00BF1709">
        <w:rPr>
          <w:rFonts w:asciiTheme="minorHAnsi" w:hAnsiTheme="minorHAnsi"/>
          <w:color w:val="auto"/>
          <w:sz w:val="24"/>
          <w:szCs w:val="24"/>
        </w:rPr>
        <w:t xml:space="preserve"> Τα προγράμματα θα πραγματοποιηθούν σε εκπαιδευτικές μονάδες και ιδρύματα </w:t>
      </w:r>
      <w:r w:rsidR="00CA24E1">
        <w:rPr>
          <w:rFonts w:asciiTheme="minorHAnsi" w:hAnsiTheme="minorHAnsi"/>
          <w:color w:val="auto"/>
          <w:sz w:val="24"/>
          <w:szCs w:val="24"/>
        </w:rPr>
        <w:t>με σκοπό</w:t>
      </w:r>
      <w:r w:rsidR="00BF1709" w:rsidRPr="00BF1709">
        <w:rPr>
          <w:rFonts w:asciiTheme="minorHAnsi" w:hAnsiTheme="minorHAnsi"/>
          <w:color w:val="auto"/>
          <w:sz w:val="24"/>
          <w:szCs w:val="24"/>
        </w:rPr>
        <w:t xml:space="preserve"> να βοηθήσουν τα μικρά παιδ</w:t>
      </w:r>
      <w:bookmarkStart w:id="0" w:name="_GoBack"/>
      <w:bookmarkEnd w:id="0"/>
      <w:r w:rsidR="00BF1709" w:rsidRPr="00BF1709">
        <w:rPr>
          <w:rFonts w:asciiTheme="minorHAnsi" w:hAnsiTheme="minorHAnsi"/>
          <w:color w:val="auto"/>
          <w:sz w:val="24"/>
          <w:szCs w:val="24"/>
        </w:rPr>
        <w:t>ιά να μάθουν για τη</w:t>
      </w:r>
      <w:r w:rsidR="00CA24E1">
        <w:rPr>
          <w:rFonts w:asciiTheme="minorHAnsi" w:hAnsiTheme="minorHAnsi"/>
          <w:color w:val="auto"/>
          <w:sz w:val="24"/>
          <w:szCs w:val="24"/>
        </w:rPr>
        <w:t xml:space="preserve"> θάλασσα με βιωματικό τρόπο</w:t>
      </w:r>
      <w:r w:rsidR="00BF1709" w:rsidRPr="00BF1709">
        <w:rPr>
          <w:rFonts w:asciiTheme="minorHAnsi" w:hAnsiTheme="minorHAnsi"/>
          <w:color w:val="auto"/>
          <w:sz w:val="24"/>
          <w:szCs w:val="24"/>
        </w:rPr>
        <w:t xml:space="preserve"> και να επαναφέρουν τον στόχο για την καθαρότητα των νερών στη χώρα μας.</w:t>
      </w:r>
    </w:p>
    <w:p w:rsidR="00BF1709" w:rsidRPr="00BF1709" w:rsidRDefault="00BF1709" w:rsidP="005A5103">
      <w:pPr>
        <w:jc w:val="both"/>
        <w:rPr>
          <w:rFonts w:asciiTheme="minorHAnsi" w:hAnsiTheme="minorHAnsi"/>
          <w:color w:val="auto"/>
          <w:sz w:val="24"/>
          <w:szCs w:val="24"/>
        </w:rPr>
      </w:pPr>
      <w:r w:rsidRPr="00BF1709">
        <w:rPr>
          <w:rFonts w:asciiTheme="minorHAnsi" w:hAnsiTheme="minorHAnsi"/>
          <w:color w:val="auto"/>
          <w:sz w:val="24"/>
          <w:szCs w:val="24"/>
        </w:rPr>
        <w:t xml:space="preserve">Κατά τη διάρκειά τους οι μαθητές θα έχουν την ευκαιρία αλληλεπίδρασης με τη χρήση οπτικοακουστικών και καλλιτεχνικών μέσων, ώστε να γίνει πλήρως αντιληπτή η σημασία του ευρύτερου θαλάσσιου οικοσυστήματος. Η υλοποίηση των εκπαιδευτικών σεμιναρίων </w:t>
      </w:r>
      <w:r w:rsidR="00DC7413">
        <w:rPr>
          <w:rFonts w:asciiTheme="minorHAnsi" w:hAnsiTheme="minorHAnsi"/>
          <w:color w:val="auto"/>
          <w:sz w:val="24"/>
          <w:szCs w:val="24"/>
        </w:rPr>
        <w:t>ακαδημαϊκού έτους 2018-</w:t>
      </w:r>
      <w:r w:rsidRPr="00BF1709">
        <w:rPr>
          <w:rFonts w:asciiTheme="minorHAnsi" w:hAnsiTheme="minorHAnsi"/>
          <w:color w:val="auto"/>
          <w:sz w:val="24"/>
          <w:szCs w:val="24"/>
        </w:rPr>
        <w:t xml:space="preserve">19 </w:t>
      </w:r>
      <w:r>
        <w:rPr>
          <w:rFonts w:asciiTheme="minorHAnsi" w:hAnsiTheme="minorHAnsi"/>
          <w:color w:val="auto"/>
          <w:sz w:val="24"/>
          <w:szCs w:val="24"/>
        </w:rPr>
        <w:t>αναμένεται</w:t>
      </w:r>
      <w:r w:rsidRPr="00BF1709">
        <w:rPr>
          <w:rFonts w:asciiTheme="minorHAnsi" w:hAnsiTheme="minorHAnsi"/>
          <w:color w:val="auto"/>
          <w:sz w:val="24"/>
          <w:szCs w:val="24"/>
        </w:rPr>
        <w:t xml:space="preserve"> να δώσει μια ευκαιρία κινητοποίησης σε εκπαιδευτικούς, γονείς, μαθητές</w:t>
      </w:r>
      <w:r w:rsidR="00DC7413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BF1709">
        <w:rPr>
          <w:rFonts w:asciiTheme="minorHAnsi" w:hAnsiTheme="minorHAnsi"/>
          <w:color w:val="auto"/>
          <w:sz w:val="24"/>
          <w:szCs w:val="24"/>
        </w:rPr>
        <w:t>και στην τοπική κοινωνία κάθε περιοχής για την ενεργό συμμετοχή στ</w:t>
      </w:r>
      <w:r>
        <w:rPr>
          <w:rFonts w:asciiTheme="minorHAnsi" w:hAnsiTheme="minorHAnsi"/>
          <w:color w:val="auto"/>
          <w:sz w:val="24"/>
          <w:szCs w:val="24"/>
        </w:rPr>
        <w:t xml:space="preserve">η διαχείριση του περιβάλλοντος, </w:t>
      </w:r>
      <w:r w:rsidRPr="00BF1709">
        <w:rPr>
          <w:rFonts w:asciiTheme="minorHAnsi" w:hAnsiTheme="minorHAnsi"/>
          <w:color w:val="auto"/>
          <w:sz w:val="24"/>
          <w:szCs w:val="24"/>
        </w:rPr>
        <w:t>τη διατήρηση της οικολογικής ισορροπίας, αλλά και την ενίσχυση της ταυτότητας του ενεργού πολίτη.</w:t>
      </w:r>
    </w:p>
    <w:p w:rsidR="006B6E3E" w:rsidRDefault="00BF1709" w:rsidP="005A5103">
      <w:pPr>
        <w:spacing w:beforeAutospacing="1" w:afterAutospacing="1" w:line="240" w:lineRule="auto"/>
        <w:jc w:val="center"/>
        <w:textAlignment w:val="baseline"/>
        <w:rPr>
          <w:rFonts w:asciiTheme="minorHAnsi" w:eastAsia="Times New Roman" w:hAnsiTheme="minorHAnsi" w:cs="Arial"/>
          <w:bCs/>
          <w:color w:val="202020"/>
          <w:sz w:val="24"/>
          <w:szCs w:val="24"/>
          <w:bdr w:val="none" w:sz="0" w:space="0" w:color="auto" w:frame="1"/>
          <w:lang w:eastAsia="el-GR"/>
        </w:rPr>
      </w:pPr>
      <w:r>
        <w:rPr>
          <w:noProof/>
          <w:lang w:eastAsia="el-GR"/>
        </w:rPr>
        <w:drawing>
          <wp:inline distT="0" distB="0" distL="0" distR="0" wp14:anchorId="37AF4198" wp14:editId="597436B7">
            <wp:extent cx="1905000" cy="1209675"/>
            <wp:effectExtent l="0" t="0" r="0" b="9525"/>
            <wp:docPr id="3" name="Εικόνα 3" descr="https://allforblue.org/wp-content/uploads/2018/06/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forblue.org/wp-content/uploads/2018/06/logo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6E4D9A5E" wp14:editId="32280953">
            <wp:extent cx="1362075" cy="1133475"/>
            <wp:effectExtent l="0" t="0" r="9525" b="9525"/>
            <wp:docPr id="1" name="Εικόνα 1" descr="https://www.inedivim.gr/sites/default/files/styles/programs/public/programs-seminars-educationalcare/files/inedivim.jpg?itok=YCAfNL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edivim.gr/sites/default/files/styles/programs/public/programs-seminars-educationalcare/files/inedivim.jpg?itok=YCAfNLF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3E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25" w:rsidRDefault="00F13425" w:rsidP="006E37AA">
      <w:pPr>
        <w:spacing w:line="240" w:lineRule="auto"/>
      </w:pPr>
      <w:r>
        <w:separator/>
      </w:r>
    </w:p>
  </w:endnote>
  <w:endnote w:type="continuationSeparator" w:id="0">
    <w:p w:rsidR="00F13425" w:rsidRDefault="00F13425" w:rsidP="006E3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AA" w:rsidRDefault="006E37AA">
    <w:pPr>
      <w:pStyle w:val="a6"/>
      <w:jc w:val="right"/>
    </w:pPr>
  </w:p>
  <w:p w:rsidR="006E37AA" w:rsidRDefault="006E37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25" w:rsidRDefault="00F13425" w:rsidP="006E37AA">
      <w:pPr>
        <w:spacing w:line="240" w:lineRule="auto"/>
      </w:pPr>
      <w:r>
        <w:separator/>
      </w:r>
    </w:p>
  </w:footnote>
  <w:footnote w:type="continuationSeparator" w:id="0">
    <w:p w:rsidR="00F13425" w:rsidRDefault="00F13425" w:rsidP="006E37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D0F"/>
    <w:multiLevelType w:val="hybridMultilevel"/>
    <w:tmpl w:val="B88C81A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0A4A57"/>
    <w:multiLevelType w:val="hybridMultilevel"/>
    <w:tmpl w:val="D08E516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D21370"/>
    <w:multiLevelType w:val="hybridMultilevel"/>
    <w:tmpl w:val="E476FE2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17530"/>
    <w:rsid w:val="00031CB3"/>
    <w:rsid w:val="000B1F77"/>
    <w:rsid w:val="00131A39"/>
    <w:rsid w:val="00147780"/>
    <w:rsid w:val="00195373"/>
    <w:rsid w:val="00237656"/>
    <w:rsid w:val="0026654B"/>
    <w:rsid w:val="002C022B"/>
    <w:rsid w:val="00307571"/>
    <w:rsid w:val="00431045"/>
    <w:rsid w:val="00447B9E"/>
    <w:rsid w:val="0050633F"/>
    <w:rsid w:val="005640B4"/>
    <w:rsid w:val="005A5103"/>
    <w:rsid w:val="005C1BE1"/>
    <w:rsid w:val="005E78E9"/>
    <w:rsid w:val="00615F48"/>
    <w:rsid w:val="00664D31"/>
    <w:rsid w:val="006B2DAA"/>
    <w:rsid w:val="006B6E3E"/>
    <w:rsid w:val="006E37AA"/>
    <w:rsid w:val="006E5744"/>
    <w:rsid w:val="00726A2D"/>
    <w:rsid w:val="007510FA"/>
    <w:rsid w:val="00776A03"/>
    <w:rsid w:val="007A7035"/>
    <w:rsid w:val="007B22C5"/>
    <w:rsid w:val="007F0C98"/>
    <w:rsid w:val="0083365B"/>
    <w:rsid w:val="00851151"/>
    <w:rsid w:val="00897344"/>
    <w:rsid w:val="008E370C"/>
    <w:rsid w:val="00905749"/>
    <w:rsid w:val="00932987"/>
    <w:rsid w:val="00951791"/>
    <w:rsid w:val="00961899"/>
    <w:rsid w:val="009D617E"/>
    <w:rsid w:val="009F03F3"/>
    <w:rsid w:val="009F3220"/>
    <w:rsid w:val="00A50E62"/>
    <w:rsid w:val="00A8566F"/>
    <w:rsid w:val="00A85EEF"/>
    <w:rsid w:val="00A90697"/>
    <w:rsid w:val="00AA46C3"/>
    <w:rsid w:val="00AB7D41"/>
    <w:rsid w:val="00AC1301"/>
    <w:rsid w:val="00AD25FC"/>
    <w:rsid w:val="00B01D4D"/>
    <w:rsid w:val="00B3185F"/>
    <w:rsid w:val="00B4335B"/>
    <w:rsid w:val="00BC7A74"/>
    <w:rsid w:val="00BF1709"/>
    <w:rsid w:val="00BF3528"/>
    <w:rsid w:val="00C2048D"/>
    <w:rsid w:val="00C42815"/>
    <w:rsid w:val="00C5761F"/>
    <w:rsid w:val="00C603F1"/>
    <w:rsid w:val="00C62A38"/>
    <w:rsid w:val="00CA24E1"/>
    <w:rsid w:val="00CC281F"/>
    <w:rsid w:val="00D10787"/>
    <w:rsid w:val="00D14865"/>
    <w:rsid w:val="00D32A2D"/>
    <w:rsid w:val="00D427D6"/>
    <w:rsid w:val="00D876F0"/>
    <w:rsid w:val="00DB7A50"/>
    <w:rsid w:val="00DC7413"/>
    <w:rsid w:val="00E055FF"/>
    <w:rsid w:val="00E341ED"/>
    <w:rsid w:val="00E37412"/>
    <w:rsid w:val="00E95B39"/>
    <w:rsid w:val="00EC5DC7"/>
    <w:rsid w:val="00F12909"/>
    <w:rsid w:val="00F13425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AB-DB76-40E2-9F1E-5E2295A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3"/>
    <w:pPr>
      <w:jc w:val="left"/>
    </w:pPr>
    <w:rPr>
      <w:color w:val="0020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03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1A3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E37AA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6E37AA"/>
    <w:rPr>
      <w:color w:val="002060"/>
      <w:sz w:val="22"/>
    </w:rPr>
  </w:style>
  <w:style w:type="paragraph" w:styleId="a6">
    <w:name w:val="footer"/>
    <w:basedOn w:val="a"/>
    <w:link w:val="Char0"/>
    <w:uiPriority w:val="99"/>
    <w:unhideWhenUsed/>
    <w:rsid w:val="006E37A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6E37AA"/>
    <w:rPr>
      <w:color w:val="002060"/>
      <w:sz w:val="22"/>
    </w:rPr>
  </w:style>
  <w:style w:type="paragraph" w:styleId="a7">
    <w:name w:val="Balloon Text"/>
    <w:basedOn w:val="a"/>
    <w:link w:val="Char1"/>
    <w:uiPriority w:val="99"/>
    <w:semiHidden/>
    <w:unhideWhenUsed/>
    <w:rsid w:val="000B1F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B1F77"/>
    <w:rPr>
      <w:rFonts w:ascii="Segoe UI" w:hAnsi="Segoe UI" w:cs="Segoe UI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nedivim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0F28-DB93-4AEF-9150-7EF7876B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Βικτώρια Τράκη</cp:lastModifiedBy>
  <cp:revision>2</cp:revision>
  <cp:lastPrinted>2018-09-25T05:01:00Z</cp:lastPrinted>
  <dcterms:created xsi:type="dcterms:W3CDTF">2018-10-04T08:14:00Z</dcterms:created>
  <dcterms:modified xsi:type="dcterms:W3CDTF">2018-10-04T08:14:00Z</dcterms:modified>
</cp:coreProperties>
</file>