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5F4F5D" w:rsidRDefault="00610FD9" w:rsidP="00B90C24">
                  <w:pPr>
                    <w:pStyle w:val="a4"/>
                    <w:rPr>
                      <w:rFonts w:asciiTheme="minorHAnsi" w:hAnsiTheme="minorHAnsi"/>
                      <w:color w:val="000000" w:themeColor="text1"/>
                      <w:sz w:val="22"/>
                      <w:szCs w:val="22"/>
                    </w:rPr>
                  </w:pPr>
                  <w:r w:rsidRPr="00B90C24">
                    <w:rPr>
                      <w:rFonts w:asciiTheme="minorHAnsi" w:hAnsiTheme="minorHAnsi"/>
                    </w:rPr>
                    <w:t>- Τίτλος ή σύντομη περιγραφή της δημόσιας σύμβασης:</w:t>
                  </w:r>
                  <w:r w:rsidRPr="00B90C24">
                    <w:rPr>
                      <w:rFonts w:asciiTheme="minorHAnsi" w:hAnsiTheme="minorHAnsi"/>
                      <w:sz w:val="20"/>
                    </w:rPr>
                    <w:t xml:space="preserve"> </w:t>
                  </w:r>
                  <w:r w:rsidR="005F4F5D" w:rsidRPr="00B90C24">
                    <w:rPr>
                      <w:rFonts w:asciiTheme="minorHAnsi" w:hAnsiTheme="minorHAnsi"/>
                      <w:color w:val="000000" w:themeColor="text1"/>
                      <w:sz w:val="22"/>
                      <w:szCs w:val="22"/>
                    </w:rPr>
                    <w:t>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της Φ.Ε. Ιωαννίνων (με 15.254,62</w:t>
                  </w:r>
                  <w:r w:rsidR="005F4F5D" w:rsidRPr="00B90C24">
                    <w:rPr>
                      <w:rFonts w:asciiTheme="minorHAnsi" w:hAnsiTheme="minorHAnsi"/>
                      <w:color w:val="000000" w:themeColor="text1"/>
                      <w:sz w:val="22"/>
                      <w:szCs w:val="22"/>
                      <w:lang w:val="en-US"/>
                    </w:rPr>
                    <w:t>m</w:t>
                  </w:r>
                  <w:r w:rsidR="005F4F5D" w:rsidRPr="00B90C24">
                    <w:rPr>
                      <w:rFonts w:asciiTheme="minorHAnsi" w:hAnsiTheme="minorHAnsi"/>
                      <w:color w:val="000000" w:themeColor="text1"/>
                      <w:sz w:val="22"/>
                      <w:szCs w:val="22"/>
                      <w:vertAlign w:val="superscript"/>
                    </w:rPr>
                    <w:t xml:space="preserve">2  </w:t>
                  </w:r>
                  <w:r w:rsidR="005F4F5D" w:rsidRPr="00B90C24">
                    <w:rPr>
                      <w:rFonts w:asciiTheme="minorHAnsi" w:hAnsiTheme="minorHAnsi"/>
                      <w:color w:val="000000" w:themeColor="text1"/>
                      <w:sz w:val="22"/>
                      <w:szCs w:val="22"/>
                    </w:rPr>
                    <w:t>πλέον του περιβάλλοντος χώρου) για  χρονικό διάστημα ενός έτους (1) από την υπογραφή της νέας σύμβασης. Η συνολική δαπάνη δεν θα υπερβαίνει το ποσό των 114.000,00€ μη συμπεριλαμβανομένου Φ.Π.Α..</w:t>
                  </w:r>
                </w:p>
                <w:p w:rsidR="00B90C24" w:rsidRPr="00B90C24" w:rsidRDefault="00B90C24" w:rsidP="00B90C24">
                  <w:pPr>
                    <w:pStyle w:val="a4"/>
                    <w:rPr>
                      <w:rFonts w:asciiTheme="minorHAnsi" w:hAnsiTheme="minorHAnsi"/>
                      <w:b/>
                      <w:color w:val="000000" w:themeColor="text1"/>
                      <w:sz w:val="22"/>
                      <w:szCs w:val="22"/>
                    </w:rPr>
                  </w:pPr>
                </w:p>
                <w:p w:rsidR="00610FD9" w:rsidRPr="006B4622" w:rsidRDefault="00610FD9" w:rsidP="005F4F5D">
                  <w:pPr>
                    <w:widowControl w:val="0"/>
                    <w:autoSpaceDE w:val="0"/>
                    <w:autoSpaceDN w:val="0"/>
                    <w:adjustRightInd w:val="0"/>
                    <w:spacing w:line="360" w:lineRule="auto"/>
                  </w:pPr>
                  <w:r>
                    <w:t>-</w:t>
                  </w:r>
                  <w:r w:rsidRPr="006B4622">
                    <w:rPr>
                      <w:rFonts w:cs="Segoe UI"/>
                      <w:lang w:val="en-US"/>
                    </w:rPr>
                    <w:t>CPV</w:t>
                  </w:r>
                  <w:r w:rsidRPr="006B4622">
                    <w:rPr>
                      <w:rFonts w:cs="Segoe UI"/>
                    </w:rPr>
                    <w:t xml:space="preserve"> : </w:t>
                  </w:r>
                  <w:r w:rsidR="00257A2D" w:rsidRPr="00052F94">
                    <w:rPr>
                      <w:rFonts w:cs="Segoe UI"/>
                      <w:b/>
                    </w:rPr>
                    <w:t>71356000-8</w:t>
                  </w:r>
                  <w:bookmarkStart w:id="0" w:name="_GoBack"/>
                  <w:bookmarkEnd w:id="0"/>
                </w:p>
                <w:p w:rsidR="00610FD9" w:rsidRPr="006B4622" w:rsidRDefault="00610FD9" w:rsidP="00610FD9">
                  <w:pPr>
                    <w:spacing w:after="0"/>
                  </w:pPr>
                  <w:r w:rsidRPr="006B4622">
                    <w:t>- Κωδικός στο ΚΗΜΔΗΣ: [</w:t>
                  </w:r>
                  <w:r w:rsidR="00442091" w:rsidRPr="00442091">
                    <w:rPr>
                      <w:b/>
                      <w:i/>
                    </w:rPr>
                    <w:t>17PROC001773917</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w:t>
                  </w:r>
                  <w:r w:rsidRPr="005F4F5D">
                    <w:t xml:space="preserve">αρχή: </w:t>
                  </w:r>
                  <w:r w:rsidR="005F4F5D" w:rsidRPr="005F4F5D">
                    <w:rPr>
                      <w:b/>
                    </w:rPr>
                    <w:t>621/19</w:t>
                  </w:r>
                  <w:r w:rsidRPr="005F4F5D">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1D72EE"/>
    <w:rsid w:val="00257A2D"/>
    <w:rsid w:val="00442091"/>
    <w:rsid w:val="004E3D6D"/>
    <w:rsid w:val="00506CAB"/>
    <w:rsid w:val="005F4F5D"/>
    <w:rsid w:val="00610FD9"/>
    <w:rsid w:val="00A36E78"/>
    <w:rsid w:val="00B90C24"/>
    <w:rsid w:val="00BA459F"/>
    <w:rsid w:val="00C701B4"/>
    <w:rsid w:val="00D47D7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 w:type="paragraph" w:styleId="a4">
    <w:name w:val="Body Text"/>
    <w:basedOn w:val="a"/>
    <w:link w:val="Char0"/>
    <w:rsid w:val="005F4F5D"/>
    <w:pPr>
      <w:tabs>
        <w:tab w:val="left" w:pos="709"/>
      </w:tabs>
      <w:spacing w:after="0" w:line="240" w:lineRule="auto"/>
      <w:jc w:val="both"/>
    </w:pPr>
    <w:rPr>
      <w:rFonts w:ascii="Times New Roman" w:eastAsia="Times New Roman" w:hAnsi="Times New Roman" w:cs="Times New Roman"/>
      <w:sz w:val="24"/>
      <w:szCs w:val="20"/>
      <w:lang w:eastAsia="el-GR"/>
    </w:rPr>
  </w:style>
  <w:style w:type="character" w:customStyle="1" w:styleId="Char0">
    <w:name w:val="Σώμα κειμένου Char"/>
    <w:basedOn w:val="a0"/>
    <w:link w:val="a4"/>
    <w:rsid w:val="005F4F5D"/>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2122</Words>
  <Characters>11464</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Μήλιου Ζέτα</cp:lastModifiedBy>
  <cp:revision>9</cp:revision>
  <dcterms:created xsi:type="dcterms:W3CDTF">2017-03-31T10:28:00Z</dcterms:created>
  <dcterms:modified xsi:type="dcterms:W3CDTF">2017-07-31T09:28:00Z</dcterms:modified>
</cp:coreProperties>
</file>