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E3741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6B6E3E" w:rsidRDefault="006B6E3E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</w:pPr>
    </w:p>
    <w:p w:rsidR="007A7035" w:rsidRDefault="007A7035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</w:pP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Δ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Ε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Λ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Τ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Ι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Ο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Τ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Υ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Π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Ο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  <w:r w:rsidRPr="007A7035"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>Υ</w:t>
      </w:r>
      <w:r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  <w:t xml:space="preserve"> </w:t>
      </w:r>
    </w:p>
    <w:p w:rsidR="00AC1301" w:rsidRDefault="007A7035" w:rsidP="006B6E3E">
      <w:pPr>
        <w:spacing w:beforeAutospacing="1" w:afterAutospacing="1" w:line="240" w:lineRule="auto"/>
        <w:jc w:val="right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 w:rsidRP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Αθήνα, 17-5-2018</w:t>
      </w:r>
    </w:p>
    <w:p w:rsidR="006B6E3E" w:rsidRDefault="006B6E3E" w:rsidP="006B6E3E">
      <w:pPr>
        <w:spacing w:beforeAutospacing="1" w:afterAutospacing="1" w:line="240" w:lineRule="auto"/>
        <w:jc w:val="right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p w:rsidR="00AC1301" w:rsidRPr="00AC1301" w:rsidRDefault="00AC1301" w:rsidP="00AC1301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  <w:t xml:space="preserve">Αποπληρωμή </w:t>
      </w:r>
      <w:r w:rsidR="00BF3528"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  <w:t>αμοιβών</w:t>
      </w:r>
      <w:r w:rsidR="006B6E3E"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  <w:t xml:space="preserve"> εκπαιδευτών ΔΙΕΚ-ΔΣΕΚ</w:t>
      </w:r>
    </w:p>
    <w:p w:rsidR="007A7035" w:rsidRDefault="00AC1301" w:rsidP="007A7035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br/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Το ΙΝΕΔΙΒΙΜ ενημερώνει </w:t>
      </w:r>
      <w:r w:rsidR="00BF3528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τους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διδάσκοντες πιστοποιημένους εκπαιδευτές των ΔΙΕΚ</w:t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ότι οι πληρωμές μέσω Ε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νιαίας </w:t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ρχής </w:t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Π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ληρωμών</w:t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0B1F77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για το </w:t>
      </w:r>
      <w:r w:rsid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εξάμηνο 2017β’ (περιόδου Οκτώβρη 2017 έως και Φλεβάρη 2018) </w:t>
      </w:r>
      <w:r w:rsidR="000B1F77" w:rsidRPr="000B1F77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θα </w:t>
      </w:r>
      <w:r w:rsidR="00AD25FC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πιστωθούν στους τραπεζικούς λογαριασμούς τους από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τις </w:t>
      </w:r>
      <w:r w:rsidR="000B1F77" w:rsidRPr="000B1F77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27</w:t>
      </w:r>
      <w:r w:rsidR="00BF3528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AD25FC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έως τις 29 </w:t>
      </w:r>
      <w:r w:rsidR="00BF3528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Μαΐου</w:t>
      </w:r>
      <w:r w:rsidR="000B1F77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</w:p>
    <w:p w:rsidR="00C42815" w:rsidRDefault="00BF3528" w:rsidP="007A7035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Παράλληλα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,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για τους μη πιστοποιημένους εκπαιδευτές ΔΙΕΚ </w:t>
      </w:r>
      <w:r w:rsidR="006B6E3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αναμένεται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να ψηφιστεί διάταξη στο προγραμματισμένο σχέδιο νόμου του Υπουργείου Παιδείας,</w:t>
      </w:r>
      <w:r w:rsidR="00905749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Έρευνας και Θρησκευμάτων για τις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Δομές</w:t>
      </w:r>
      <w:r w:rsidR="006B6E3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της Εκπαίδευσης, η οποία </w:t>
      </w:r>
      <w:r w:rsidR="000B1F77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θα 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αυξάνει </w:t>
      </w:r>
      <w:r w:rsidR="006B6E3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το ωρομίσθιό τους.</w:t>
      </w:r>
      <w:bookmarkStart w:id="0" w:name="_GoBack"/>
      <w:bookmarkEnd w:id="0"/>
    </w:p>
    <w:p w:rsidR="0083365B" w:rsidRDefault="00C42815" w:rsidP="007A7035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Αμέσως μετά την ψήφιση της ρύθμισης, οι </w:t>
      </w:r>
      <w:r w:rsidR="0083365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μη 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πιστοποιημένοι εκπαιδευτές θα</w:t>
      </w:r>
      <w:r w:rsidR="0083365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αρχίσουν να λαμβάνουν μέσω</w:t>
      </w:r>
      <w:r w:rsidR="0083365B" w:rsidRPr="0083365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83365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Ενιαίας Αρχής Πληρωμών τα δεδουλευμένα τους. 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BF3528" w:rsidRDefault="00BF3528" w:rsidP="007A7035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Σε κάθε περίπτωση, </w:t>
      </w:r>
      <w:r w:rsidR="00A50E62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οι αποπληρωμές του συνόλου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των οφειλόμενων αμοιβών για όλους τους εκπαιδευτές ΔΙΕΚ που αφορούν τόσο στο χειμερινό</w:t>
      </w:r>
      <w:r w:rsidR="00A50E62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όσο και στο εαρινό εξάμηνο</w:t>
      </w:r>
      <w:r w:rsidR="006B6E3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 2017-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18</w:t>
      </w:r>
      <w:r w:rsidR="00E055FF" w:rsidRPr="00E055F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,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θα </w:t>
      </w:r>
      <w:r w:rsidR="00017530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ολοκληρωθούν</w:t>
      </w:r>
      <w:r w:rsidR="00A50E62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έως τα μέσα Ιο</w:t>
      </w:r>
      <w:r w:rsidR="00C4281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υλί</w:t>
      </w:r>
      <w:r w:rsidR="00A50E62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ου.</w:t>
      </w:r>
    </w:p>
    <w:p w:rsidR="00A50E62" w:rsidRDefault="00A50E62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sectPr w:rsidR="00A50E6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12" w:rsidRDefault="00E37412" w:rsidP="006E37AA">
      <w:pPr>
        <w:spacing w:line="240" w:lineRule="auto"/>
      </w:pPr>
      <w:r>
        <w:separator/>
      </w:r>
    </w:p>
  </w:endnote>
  <w:endnote w:type="continuationSeparator" w:id="0">
    <w:p w:rsidR="00E37412" w:rsidRDefault="00E37412" w:rsidP="006E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AA" w:rsidRDefault="006E37AA">
    <w:pPr>
      <w:pStyle w:val="a6"/>
      <w:jc w:val="right"/>
    </w:pPr>
  </w:p>
  <w:p w:rsidR="006E37AA" w:rsidRDefault="006E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12" w:rsidRDefault="00E37412" w:rsidP="006E37AA">
      <w:pPr>
        <w:spacing w:line="240" w:lineRule="auto"/>
      </w:pPr>
      <w:r>
        <w:separator/>
      </w:r>
    </w:p>
  </w:footnote>
  <w:footnote w:type="continuationSeparator" w:id="0">
    <w:p w:rsidR="00E37412" w:rsidRDefault="00E37412" w:rsidP="006E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D0F"/>
    <w:multiLevelType w:val="hybridMultilevel"/>
    <w:tmpl w:val="B88C81A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A4A57"/>
    <w:multiLevelType w:val="hybridMultilevel"/>
    <w:tmpl w:val="D08E51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21370"/>
    <w:multiLevelType w:val="hybridMultilevel"/>
    <w:tmpl w:val="E476FE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17530"/>
    <w:rsid w:val="00031CB3"/>
    <w:rsid w:val="000B1F77"/>
    <w:rsid w:val="00131A39"/>
    <w:rsid w:val="00195373"/>
    <w:rsid w:val="00237656"/>
    <w:rsid w:val="002C022B"/>
    <w:rsid w:val="00431045"/>
    <w:rsid w:val="00447B9E"/>
    <w:rsid w:val="005640B4"/>
    <w:rsid w:val="005C1BE1"/>
    <w:rsid w:val="005E78E9"/>
    <w:rsid w:val="00664D31"/>
    <w:rsid w:val="006B2DAA"/>
    <w:rsid w:val="006B6E3E"/>
    <w:rsid w:val="006E37AA"/>
    <w:rsid w:val="00726A2D"/>
    <w:rsid w:val="007510FA"/>
    <w:rsid w:val="00776A03"/>
    <w:rsid w:val="007A7035"/>
    <w:rsid w:val="007B22C5"/>
    <w:rsid w:val="007F0C98"/>
    <w:rsid w:val="0083365B"/>
    <w:rsid w:val="00851151"/>
    <w:rsid w:val="008E370C"/>
    <w:rsid w:val="00905749"/>
    <w:rsid w:val="00932987"/>
    <w:rsid w:val="00951791"/>
    <w:rsid w:val="009F03F3"/>
    <w:rsid w:val="00A50E62"/>
    <w:rsid w:val="00A85EEF"/>
    <w:rsid w:val="00AA46C3"/>
    <w:rsid w:val="00AB7D41"/>
    <w:rsid w:val="00AC1301"/>
    <w:rsid w:val="00AD25FC"/>
    <w:rsid w:val="00B3185F"/>
    <w:rsid w:val="00BF3528"/>
    <w:rsid w:val="00C2048D"/>
    <w:rsid w:val="00C42815"/>
    <w:rsid w:val="00C5761F"/>
    <w:rsid w:val="00C603F1"/>
    <w:rsid w:val="00C62A38"/>
    <w:rsid w:val="00D14865"/>
    <w:rsid w:val="00D876F0"/>
    <w:rsid w:val="00DB7A50"/>
    <w:rsid w:val="00E055FF"/>
    <w:rsid w:val="00E37412"/>
    <w:rsid w:val="00E95B39"/>
    <w:rsid w:val="00EC5DC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A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6E37AA"/>
    <w:rPr>
      <w:color w:val="002060"/>
      <w:sz w:val="22"/>
    </w:rPr>
  </w:style>
  <w:style w:type="paragraph" w:styleId="a6">
    <w:name w:val="footer"/>
    <w:basedOn w:val="a"/>
    <w:link w:val="Char0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37AA"/>
    <w:rPr>
      <w:color w:val="00206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0B1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1F77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cp:lastPrinted>2018-05-17T10:46:00Z</cp:lastPrinted>
  <dcterms:created xsi:type="dcterms:W3CDTF">2018-05-17T12:27:00Z</dcterms:created>
  <dcterms:modified xsi:type="dcterms:W3CDTF">2018-05-17T12:33:00Z</dcterms:modified>
</cp:coreProperties>
</file>